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41CFA" w14:textId="46C46AE9" w:rsidR="00BB7433" w:rsidRPr="00E3140C" w:rsidRDefault="00BB7433" w:rsidP="00BB7433">
      <w:pPr>
        <w:ind w:left="-1701"/>
        <w:rPr>
          <w:rFonts w:asciiTheme="minorHAnsi" w:hAnsiTheme="minorHAnsi" w:cstheme="minorHAnsi"/>
          <w:lang w:val="en-GB"/>
        </w:rPr>
        <w:sectPr w:rsidR="00BB7433" w:rsidRPr="00E3140C" w:rsidSect="00C15829">
          <w:headerReference w:type="default" r:id="rId11"/>
          <w:footerReference w:type="even" r:id="rId12"/>
          <w:footerReference w:type="default" r:id="rId13"/>
          <w:pgSz w:w="11900" w:h="16840"/>
          <w:pgMar w:top="1417" w:right="2188" w:bottom="0" w:left="1701" w:header="708" w:footer="708" w:gutter="0"/>
          <w:cols w:space="708"/>
          <w:titlePg/>
          <w:docGrid w:linePitch="360"/>
        </w:sectPr>
      </w:pPr>
    </w:p>
    <w:p w14:paraId="330DB900" w14:textId="358F0130" w:rsidR="00D731FD" w:rsidRPr="00E3140C" w:rsidRDefault="006F739E" w:rsidP="00676A9A">
      <w:pPr>
        <w:pStyle w:val="Cover-Title"/>
        <w:rPr>
          <w:rFonts w:asciiTheme="minorHAnsi" w:hAnsiTheme="minorHAnsi" w:cstheme="minorHAnsi"/>
          <w:sz w:val="96"/>
          <w:szCs w:val="96"/>
        </w:rPr>
      </w:pPr>
      <w:r w:rsidRPr="00E3140C">
        <w:rPr>
          <w:rFonts w:asciiTheme="minorHAnsi" w:hAnsiTheme="minorHAnsi" w:cstheme="minorHAnsi"/>
          <w:sz w:val="96"/>
          <w:szCs w:val="96"/>
        </w:rPr>
        <w:t xml:space="preserve">SSCI Benchmarking Assessment Report </w:t>
      </w:r>
    </w:p>
    <w:p w14:paraId="0DE053F7" w14:textId="318C9F0F" w:rsidR="0099190F" w:rsidRPr="00E3140C" w:rsidRDefault="0099190F" w:rsidP="00C33D03">
      <w:pPr>
        <w:rPr>
          <w:rFonts w:asciiTheme="minorHAnsi" w:hAnsiTheme="minorHAnsi" w:cstheme="minorHAnsi"/>
          <w:lang w:val="en-GB"/>
        </w:rPr>
      </w:pPr>
    </w:p>
    <w:p w14:paraId="2EC47152" w14:textId="50989087" w:rsidR="00C60C6C" w:rsidRPr="00E3140C" w:rsidRDefault="00C60C6C" w:rsidP="00C33D03">
      <w:pPr>
        <w:rPr>
          <w:rFonts w:asciiTheme="minorHAnsi" w:hAnsiTheme="minorHAnsi" w:cstheme="minorHAnsi"/>
          <w:lang w:val="en-GB"/>
        </w:rPr>
      </w:pPr>
    </w:p>
    <w:p w14:paraId="785061E5" w14:textId="2FEC0872" w:rsidR="00BF0243" w:rsidRPr="00E3140C" w:rsidRDefault="005F75BC">
      <w:pPr>
        <w:rPr>
          <w:rFonts w:asciiTheme="minorHAnsi" w:hAnsiTheme="minorHAnsi" w:cstheme="minorHAnsi"/>
          <w:b/>
          <w:lang w:val="en-GB"/>
        </w:rPr>
      </w:pPr>
      <w:r w:rsidRPr="00E3140C">
        <w:rPr>
          <w:rFonts w:asciiTheme="minorHAnsi" w:hAnsiTheme="minorHAnsi" w:cstheme="minorHAnsi"/>
          <w:noProof/>
          <w:lang w:val="en-GB"/>
        </w:rPr>
        <w:drawing>
          <wp:anchor distT="0" distB="0" distL="114300" distR="114300" simplePos="0" relativeHeight="251738112" behindDoc="0" locked="0" layoutInCell="1" allowOverlap="1" wp14:anchorId="67BFEF8E" wp14:editId="40CC338B">
            <wp:simplePos x="0" y="0"/>
            <wp:positionH relativeFrom="column">
              <wp:posOffset>-48260</wp:posOffset>
            </wp:positionH>
            <wp:positionV relativeFrom="paragraph">
              <wp:posOffset>2499995</wp:posOffset>
            </wp:positionV>
            <wp:extent cx="2405168" cy="1200802"/>
            <wp:effectExtent l="0" t="0" r="825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Logo.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405168" cy="12008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F0243" w:rsidRPr="00E3140C">
        <w:rPr>
          <w:rFonts w:asciiTheme="minorHAnsi" w:hAnsiTheme="minorHAnsi" w:cstheme="minorHAnsi"/>
          <w:lang w:val="en-GB"/>
        </w:rPr>
        <w:br w:type="page"/>
      </w:r>
    </w:p>
    <w:p w14:paraId="01AADD55" w14:textId="77777777" w:rsidR="00676A9A" w:rsidRPr="00E3140C" w:rsidRDefault="00676A9A" w:rsidP="00676A9A">
      <w:pPr>
        <w:pStyle w:val="Heading1"/>
        <w:rPr>
          <w:rFonts w:asciiTheme="minorHAnsi" w:hAnsiTheme="minorHAnsi" w:cstheme="minorHAnsi"/>
          <w:lang w:val="en-GB"/>
        </w:rPr>
        <w:sectPr w:rsidR="00676A9A" w:rsidRPr="00E3140C" w:rsidSect="0005580B">
          <w:type w:val="continuous"/>
          <w:pgSz w:w="11900" w:h="16840"/>
          <w:pgMar w:top="1879" w:right="1552" w:bottom="1417" w:left="1417" w:header="0" w:footer="0" w:gutter="0"/>
          <w:cols w:space="708"/>
          <w:docGrid w:linePitch="360"/>
        </w:sectPr>
      </w:pPr>
    </w:p>
    <w:sdt>
      <w:sdtPr>
        <w:rPr>
          <w:rFonts w:asciiTheme="minorHAnsi" w:eastAsiaTheme="minorEastAsia" w:hAnsiTheme="minorHAnsi" w:cstheme="minorHAnsi"/>
          <w:color w:val="auto"/>
          <w:sz w:val="24"/>
          <w:szCs w:val="24"/>
          <w:lang w:val="en-GB" w:eastAsia="es-ES"/>
        </w:rPr>
        <w:id w:val="1170982051"/>
        <w:docPartObj>
          <w:docPartGallery w:val="Table of Contents"/>
          <w:docPartUnique/>
        </w:docPartObj>
      </w:sdtPr>
      <w:sdtEndPr>
        <w:rPr>
          <w:rFonts w:eastAsia="Times New Roman"/>
          <w:b/>
          <w:bCs/>
          <w:noProof/>
          <w:lang w:eastAsia="de-DE"/>
        </w:rPr>
      </w:sdtEndPr>
      <w:sdtContent>
        <w:p w14:paraId="27ED946D" w14:textId="3237D4A6" w:rsidR="00676A9A" w:rsidRPr="00E3140C" w:rsidRDefault="00676A9A">
          <w:pPr>
            <w:pStyle w:val="TOCHeading"/>
            <w:rPr>
              <w:rFonts w:asciiTheme="minorHAnsi" w:hAnsiTheme="minorHAnsi" w:cstheme="minorHAnsi"/>
              <w:b/>
              <w:color w:val="auto"/>
              <w:sz w:val="40"/>
              <w:szCs w:val="40"/>
              <w:lang w:val="en-GB"/>
            </w:rPr>
          </w:pPr>
          <w:r w:rsidRPr="00E3140C">
            <w:rPr>
              <w:rFonts w:asciiTheme="minorHAnsi" w:hAnsiTheme="minorHAnsi" w:cstheme="minorHAnsi"/>
              <w:b/>
              <w:color w:val="auto"/>
              <w:sz w:val="40"/>
              <w:szCs w:val="40"/>
              <w:lang w:val="en-GB"/>
            </w:rPr>
            <w:t>Contents</w:t>
          </w:r>
        </w:p>
        <w:p w14:paraId="78C4860B" w14:textId="67EA54D7" w:rsidR="00BB06D3" w:rsidRDefault="00676A9A">
          <w:pPr>
            <w:pStyle w:val="TOC1"/>
            <w:tabs>
              <w:tab w:val="left" w:pos="440"/>
              <w:tab w:val="right" w:leader="dot" w:pos="8921"/>
            </w:tabs>
            <w:rPr>
              <w:noProof/>
              <w:sz w:val="22"/>
              <w:szCs w:val="22"/>
              <w:lang w:val="en-CA" w:eastAsia="en-CA"/>
            </w:rPr>
          </w:pPr>
          <w:r w:rsidRPr="00E3140C">
            <w:rPr>
              <w:rFonts w:cstheme="minorHAnsi"/>
            </w:rPr>
            <w:fldChar w:fldCharType="begin"/>
          </w:r>
          <w:r w:rsidRPr="00E3140C">
            <w:rPr>
              <w:rFonts w:cstheme="minorHAnsi"/>
            </w:rPr>
            <w:instrText xml:space="preserve"> TOC \o "1-3" \h \z \u </w:instrText>
          </w:r>
          <w:r w:rsidRPr="00E3140C">
            <w:rPr>
              <w:rFonts w:cstheme="minorHAnsi"/>
            </w:rPr>
            <w:fldChar w:fldCharType="separate"/>
          </w:r>
          <w:hyperlink w:anchor="_Toc101994997" w:history="1">
            <w:r w:rsidR="00BB06D3" w:rsidRPr="008C7F36">
              <w:rPr>
                <w:rStyle w:val="Hyperlink"/>
                <w:rFonts w:cstheme="minorHAnsi"/>
                <w:noProof/>
              </w:rPr>
              <w:t>1.</w:t>
            </w:r>
            <w:r w:rsidR="00BB06D3">
              <w:rPr>
                <w:noProof/>
                <w:sz w:val="22"/>
                <w:szCs w:val="22"/>
                <w:lang w:val="en-CA" w:eastAsia="en-CA"/>
              </w:rPr>
              <w:tab/>
            </w:r>
            <w:r w:rsidR="00BB06D3" w:rsidRPr="008C7F36">
              <w:rPr>
                <w:rStyle w:val="Hyperlink"/>
                <w:rFonts w:cstheme="minorHAnsi"/>
                <w:noProof/>
              </w:rPr>
              <w:t>Application Information</w:t>
            </w:r>
            <w:r w:rsidR="00BB06D3">
              <w:rPr>
                <w:noProof/>
                <w:webHidden/>
              </w:rPr>
              <w:tab/>
            </w:r>
            <w:r w:rsidR="00BB06D3">
              <w:rPr>
                <w:noProof/>
                <w:webHidden/>
              </w:rPr>
              <w:fldChar w:fldCharType="begin"/>
            </w:r>
            <w:r w:rsidR="00BB06D3">
              <w:rPr>
                <w:noProof/>
                <w:webHidden/>
              </w:rPr>
              <w:instrText xml:space="preserve"> PAGEREF _Toc101994997 \h </w:instrText>
            </w:r>
            <w:r w:rsidR="00BB06D3">
              <w:rPr>
                <w:noProof/>
                <w:webHidden/>
              </w:rPr>
            </w:r>
            <w:r w:rsidR="00BB06D3">
              <w:rPr>
                <w:noProof/>
                <w:webHidden/>
              </w:rPr>
              <w:fldChar w:fldCharType="separate"/>
            </w:r>
            <w:r w:rsidR="007D3FEA">
              <w:rPr>
                <w:noProof/>
                <w:webHidden/>
              </w:rPr>
              <w:t>3</w:t>
            </w:r>
            <w:r w:rsidR="00BB06D3">
              <w:rPr>
                <w:noProof/>
                <w:webHidden/>
              </w:rPr>
              <w:fldChar w:fldCharType="end"/>
            </w:r>
          </w:hyperlink>
        </w:p>
        <w:p w14:paraId="2657491C" w14:textId="29BBF1D4" w:rsidR="00BB06D3" w:rsidRDefault="00000000">
          <w:pPr>
            <w:pStyle w:val="TOC2"/>
            <w:tabs>
              <w:tab w:val="left" w:pos="880"/>
              <w:tab w:val="right" w:leader="dot" w:pos="8921"/>
            </w:tabs>
            <w:rPr>
              <w:noProof/>
              <w:sz w:val="22"/>
              <w:szCs w:val="22"/>
              <w:lang w:val="en-CA" w:eastAsia="en-CA"/>
            </w:rPr>
          </w:pPr>
          <w:hyperlink w:anchor="_Toc101994998" w:history="1">
            <w:r w:rsidR="00BB06D3" w:rsidRPr="008C7F36">
              <w:rPr>
                <w:rStyle w:val="Hyperlink"/>
                <w:rFonts w:cstheme="minorHAnsi"/>
                <w:noProof/>
              </w:rPr>
              <w:t>1.1.</w:t>
            </w:r>
            <w:r w:rsidR="00BB06D3">
              <w:rPr>
                <w:noProof/>
                <w:sz w:val="22"/>
                <w:szCs w:val="22"/>
                <w:lang w:val="en-CA" w:eastAsia="en-CA"/>
              </w:rPr>
              <w:tab/>
            </w:r>
            <w:r w:rsidR="00BB06D3" w:rsidRPr="008C7F36">
              <w:rPr>
                <w:rStyle w:val="Hyperlink"/>
                <w:rFonts w:cstheme="minorHAnsi"/>
                <w:noProof/>
              </w:rPr>
              <w:t>Benchmark assessment team and date</w:t>
            </w:r>
            <w:r w:rsidR="00BB06D3">
              <w:rPr>
                <w:noProof/>
                <w:webHidden/>
              </w:rPr>
              <w:tab/>
            </w:r>
            <w:r w:rsidR="00BB06D3">
              <w:rPr>
                <w:noProof/>
                <w:webHidden/>
              </w:rPr>
              <w:fldChar w:fldCharType="begin"/>
            </w:r>
            <w:r w:rsidR="00BB06D3">
              <w:rPr>
                <w:noProof/>
                <w:webHidden/>
              </w:rPr>
              <w:instrText xml:space="preserve"> PAGEREF _Toc101994998 \h </w:instrText>
            </w:r>
            <w:r w:rsidR="00BB06D3">
              <w:rPr>
                <w:noProof/>
                <w:webHidden/>
              </w:rPr>
            </w:r>
            <w:r w:rsidR="00BB06D3">
              <w:rPr>
                <w:noProof/>
                <w:webHidden/>
              </w:rPr>
              <w:fldChar w:fldCharType="separate"/>
            </w:r>
            <w:r w:rsidR="007D3FEA">
              <w:rPr>
                <w:noProof/>
                <w:webHidden/>
              </w:rPr>
              <w:t>3</w:t>
            </w:r>
            <w:r w:rsidR="00BB06D3">
              <w:rPr>
                <w:noProof/>
                <w:webHidden/>
              </w:rPr>
              <w:fldChar w:fldCharType="end"/>
            </w:r>
          </w:hyperlink>
        </w:p>
        <w:p w14:paraId="7D9C8D69" w14:textId="1809675B" w:rsidR="00BB06D3" w:rsidRDefault="00000000">
          <w:pPr>
            <w:pStyle w:val="TOC2"/>
            <w:tabs>
              <w:tab w:val="left" w:pos="880"/>
              <w:tab w:val="right" w:leader="dot" w:pos="8921"/>
            </w:tabs>
            <w:rPr>
              <w:noProof/>
              <w:sz w:val="22"/>
              <w:szCs w:val="22"/>
              <w:lang w:val="en-CA" w:eastAsia="en-CA"/>
            </w:rPr>
          </w:pPr>
          <w:hyperlink w:anchor="_Toc101994999" w:history="1">
            <w:r w:rsidR="00BB06D3" w:rsidRPr="008C7F36">
              <w:rPr>
                <w:rStyle w:val="Hyperlink"/>
                <w:rFonts w:cstheme="minorHAnsi"/>
                <w:noProof/>
              </w:rPr>
              <w:t>1.2</w:t>
            </w:r>
            <w:r w:rsidR="00BB06D3">
              <w:rPr>
                <w:noProof/>
                <w:sz w:val="22"/>
                <w:szCs w:val="22"/>
                <w:lang w:val="en-CA" w:eastAsia="en-CA"/>
              </w:rPr>
              <w:tab/>
            </w:r>
            <w:r w:rsidR="00BB06D3" w:rsidRPr="008C7F36">
              <w:rPr>
                <w:rStyle w:val="Hyperlink"/>
                <w:rFonts w:cstheme="minorHAnsi"/>
                <w:noProof/>
              </w:rPr>
              <w:t>Benchmark assessment scopes</w:t>
            </w:r>
            <w:r w:rsidR="00BB06D3">
              <w:rPr>
                <w:noProof/>
                <w:webHidden/>
              </w:rPr>
              <w:tab/>
            </w:r>
            <w:r w:rsidR="00BB06D3">
              <w:rPr>
                <w:noProof/>
                <w:webHidden/>
              </w:rPr>
              <w:fldChar w:fldCharType="begin"/>
            </w:r>
            <w:r w:rsidR="00BB06D3">
              <w:rPr>
                <w:noProof/>
                <w:webHidden/>
              </w:rPr>
              <w:instrText xml:space="preserve"> PAGEREF _Toc101994999 \h </w:instrText>
            </w:r>
            <w:r w:rsidR="00BB06D3">
              <w:rPr>
                <w:noProof/>
                <w:webHidden/>
              </w:rPr>
            </w:r>
            <w:r w:rsidR="00BB06D3">
              <w:rPr>
                <w:noProof/>
                <w:webHidden/>
              </w:rPr>
              <w:fldChar w:fldCharType="separate"/>
            </w:r>
            <w:r w:rsidR="007D3FEA">
              <w:rPr>
                <w:noProof/>
                <w:webHidden/>
              </w:rPr>
              <w:t>3</w:t>
            </w:r>
            <w:r w:rsidR="00BB06D3">
              <w:rPr>
                <w:noProof/>
                <w:webHidden/>
              </w:rPr>
              <w:fldChar w:fldCharType="end"/>
            </w:r>
          </w:hyperlink>
        </w:p>
        <w:p w14:paraId="79E9F7F7" w14:textId="397669F1" w:rsidR="00BB06D3" w:rsidRDefault="00000000">
          <w:pPr>
            <w:pStyle w:val="TOC1"/>
            <w:tabs>
              <w:tab w:val="left" w:pos="440"/>
              <w:tab w:val="right" w:leader="dot" w:pos="8921"/>
            </w:tabs>
            <w:rPr>
              <w:noProof/>
              <w:sz w:val="22"/>
              <w:szCs w:val="22"/>
              <w:lang w:val="en-CA" w:eastAsia="en-CA"/>
            </w:rPr>
          </w:pPr>
          <w:hyperlink w:anchor="_Toc101995000" w:history="1">
            <w:r w:rsidR="00BB06D3" w:rsidRPr="008C7F36">
              <w:rPr>
                <w:rStyle w:val="Hyperlink"/>
                <w:rFonts w:cstheme="minorHAnsi"/>
                <w:noProof/>
              </w:rPr>
              <w:t>2.</w:t>
            </w:r>
            <w:r w:rsidR="00BB06D3">
              <w:rPr>
                <w:noProof/>
                <w:sz w:val="22"/>
                <w:szCs w:val="22"/>
                <w:lang w:val="en-CA" w:eastAsia="en-CA"/>
              </w:rPr>
              <w:tab/>
            </w:r>
            <w:r w:rsidR="00BB06D3" w:rsidRPr="008C7F36">
              <w:rPr>
                <w:rStyle w:val="Hyperlink"/>
                <w:rFonts w:cstheme="minorHAnsi"/>
                <w:noProof/>
              </w:rPr>
              <w:t>Executive Summary and Recommendations to the Steering Committee</w:t>
            </w:r>
            <w:r w:rsidR="00BB06D3">
              <w:rPr>
                <w:noProof/>
                <w:webHidden/>
              </w:rPr>
              <w:tab/>
            </w:r>
            <w:r w:rsidR="00BB06D3">
              <w:rPr>
                <w:noProof/>
                <w:webHidden/>
              </w:rPr>
              <w:fldChar w:fldCharType="begin"/>
            </w:r>
            <w:r w:rsidR="00BB06D3">
              <w:rPr>
                <w:noProof/>
                <w:webHidden/>
              </w:rPr>
              <w:instrText xml:space="preserve"> PAGEREF _Toc101995000 \h </w:instrText>
            </w:r>
            <w:r w:rsidR="00BB06D3">
              <w:rPr>
                <w:noProof/>
                <w:webHidden/>
              </w:rPr>
            </w:r>
            <w:r w:rsidR="00BB06D3">
              <w:rPr>
                <w:noProof/>
                <w:webHidden/>
              </w:rPr>
              <w:fldChar w:fldCharType="separate"/>
            </w:r>
            <w:r w:rsidR="007D3FEA">
              <w:rPr>
                <w:noProof/>
                <w:webHidden/>
              </w:rPr>
              <w:t>4</w:t>
            </w:r>
            <w:r w:rsidR="00BB06D3">
              <w:rPr>
                <w:noProof/>
                <w:webHidden/>
              </w:rPr>
              <w:fldChar w:fldCharType="end"/>
            </w:r>
          </w:hyperlink>
        </w:p>
        <w:p w14:paraId="1FDAC4A1" w14:textId="593B5FD4" w:rsidR="00BB06D3" w:rsidRDefault="00000000">
          <w:pPr>
            <w:pStyle w:val="TOC2"/>
            <w:tabs>
              <w:tab w:val="left" w:pos="880"/>
              <w:tab w:val="right" w:leader="dot" w:pos="8921"/>
            </w:tabs>
            <w:rPr>
              <w:noProof/>
              <w:sz w:val="22"/>
              <w:szCs w:val="22"/>
              <w:lang w:val="en-CA" w:eastAsia="en-CA"/>
            </w:rPr>
          </w:pPr>
          <w:hyperlink w:anchor="_Toc101995001" w:history="1">
            <w:r w:rsidR="00BB06D3" w:rsidRPr="008C7F36">
              <w:rPr>
                <w:rStyle w:val="Hyperlink"/>
                <w:rFonts w:cstheme="minorHAnsi"/>
                <w:noProof/>
              </w:rPr>
              <w:t>2.1.</w:t>
            </w:r>
            <w:r w:rsidR="00BB06D3">
              <w:rPr>
                <w:noProof/>
                <w:sz w:val="22"/>
                <w:szCs w:val="22"/>
                <w:lang w:val="en-CA" w:eastAsia="en-CA"/>
              </w:rPr>
              <w:tab/>
            </w:r>
            <w:r w:rsidR="00BB06D3" w:rsidRPr="008C7F36">
              <w:rPr>
                <w:rStyle w:val="Hyperlink"/>
                <w:rFonts w:cstheme="minorHAnsi"/>
                <w:noProof/>
              </w:rPr>
              <w:t>Result of the self-assessment review and the office visits</w:t>
            </w:r>
            <w:r w:rsidR="00BB06D3">
              <w:rPr>
                <w:noProof/>
                <w:webHidden/>
              </w:rPr>
              <w:tab/>
            </w:r>
            <w:r w:rsidR="00BB06D3">
              <w:rPr>
                <w:noProof/>
                <w:webHidden/>
              </w:rPr>
              <w:fldChar w:fldCharType="begin"/>
            </w:r>
            <w:r w:rsidR="00BB06D3">
              <w:rPr>
                <w:noProof/>
                <w:webHidden/>
              </w:rPr>
              <w:instrText xml:space="preserve"> PAGEREF _Toc101995001 \h </w:instrText>
            </w:r>
            <w:r w:rsidR="00BB06D3">
              <w:rPr>
                <w:noProof/>
                <w:webHidden/>
              </w:rPr>
            </w:r>
            <w:r w:rsidR="00BB06D3">
              <w:rPr>
                <w:noProof/>
                <w:webHidden/>
              </w:rPr>
              <w:fldChar w:fldCharType="separate"/>
            </w:r>
            <w:r w:rsidR="007D3FEA">
              <w:rPr>
                <w:noProof/>
                <w:webHidden/>
              </w:rPr>
              <w:t>5</w:t>
            </w:r>
            <w:r w:rsidR="00BB06D3">
              <w:rPr>
                <w:noProof/>
                <w:webHidden/>
              </w:rPr>
              <w:fldChar w:fldCharType="end"/>
            </w:r>
          </w:hyperlink>
        </w:p>
        <w:p w14:paraId="26B61EBE" w14:textId="52625A0E" w:rsidR="00BB06D3" w:rsidRDefault="00000000">
          <w:pPr>
            <w:pStyle w:val="TOC2"/>
            <w:tabs>
              <w:tab w:val="left" w:pos="880"/>
              <w:tab w:val="right" w:leader="dot" w:pos="8921"/>
            </w:tabs>
            <w:rPr>
              <w:noProof/>
              <w:sz w:val="22"/>
              <w:szCs w:val="22"/>
              <w:lang w:val="en-CA" w:eastAsia="en-CA"/>
            </w:rPr>
          </w:pPr>
          <w:hyperlink w:anchor="_Toc101995002" w:history="1">
            <w:r w:rsidR="00BB06D3" w:rsidRPr="008C7F36">
              <w:rPr>
                <w:rStyle w:val="Hyperlink"/>
                <w:rFonts w:cstheme="minorHAnsi"/>
                <w:noProof/>
              </w:rPr>
              <w:t>2.2.</w:t>
            </w:r>
            <w:r w:rsidR="00BB06D3">
              <w:rPr>
                <w:noProof/>
                <w:sz w:val="22"/>
                <w:szCs w:val="22"/>
                <w:lang w:val="en-CA" w:eastAsia="en-CA"/>
              </w:rPr>
              <w:tab/>
            </w:r>
            <w:r w:rsidR="00BB06D3" w:rsidRPr="008C7F36">
              <w:rPr>
                <w:rStyle w:val="Hyperlink"/>
                <w:rFonts w:cstheme="minorHAnsi"/>
                <w:noProof/>
              </w:rPr>
              <w:t>Result of the public consultation</w:t>
            </w:r>
            <w:r w:rsidR="00BB06D3">
              <w:rPr>
                <w:noProof/>
                <w:webHidden/>
              </w:rPr>
              <w:tab/>
            </w:r>
            <w:r w:rsidR="00BB06D3">
              <w:rPr>
                <w:noProof/>
                <w:webHidden/>
              </w:rPr>
              <w:fldChar w:fldCharType="begin"/>
            </w:r>
            <w:r w:rsidR="00BB06D3">
              <w:rPr>
                <w:noProof/>
                <w:webHidden/>
              </w:rPr>
              <w:instrText xml:space="preserve"> PAGEREF _Toc101995002 \h </w:instrText>
            </w:r>
            <w:r w:rsidR="00BB06D3">
              <w:rPr>
                <w:noProof/>
                <w:webHidden/>
              </w:rPr>
            </w:r>
            <w:r w:rsidR="00BB06D3">
              <w:rPr>
                <w:noProof/>
                <w:webHidden/>
              </w:rPr>
              <w:fldChar w:fldCharType="separate"/>
            </w:r>
            <w:r w:rsidR="007D3FEA">
              <w:rPr>
                <w:noProof/>
                <w:webHidden/>
              </w:rPr>
              <w:t>7</w:t>
            </w:r>
            <w:r w:rsidR="00BB06D3">
              <w:rPr>
                <w:noProof/>
                <w:webHidden/>
              </w:rPr>
              <w:fldChar w:fldCharType="end"/>
            </w:r>
          </w:hyperlink>
        </w:p>
        <w:p w14:paraId="33C63917" w14:textId="1C313D00" w:rsidR="00BB06D3" w:rsidRDefault="00000000">
          <w:pPr>
            <w:pStyle w:val="TOC2"/>
            <w:tabs>
              <w:tab w:val="left" w:pos="880"/>
              <w:tab w:val="right" w:leader="dot" w:pos="8921"/>
            </w:tabs>
            <w:rPr>
              <w:noProof/>
              <w:sz w:val="22"/>
              <w:szCs w:val="22"/>
              <w:lang w:val="en-CA" w:eastAsia="en-CA"/>
            </w:rPr>
          </w:pPr>
          <w:hyperlink w:anchor="_Toc101995003" w:history="1">
            <w:r w:rsidR="00BB06D3" w:rsidRPr="008C7F36">
              <w:rPr>
                <w:rStyle w:val="Hyperlink"/>
                <w:rFonts w:cstheme="minorHAnsi"/>
                <w:noProof/>
              </w:rPr>
              <w:t>2.3.</w:t>
            </w:r>
            <w:r w:rsidR="00BB06D3">
              <w:rPr>
                <w:noProof/>
                <w:sz w:val="22"/>
                <w:szCs w:val="22"/>
                <w:lang w:val="en-CA" w:eastAsia="en-CA"/>
              </w:rPr>
              <w:tab/>
            </w:r>
            <w:r w:rsidR="00BB06D3" w:rsidRPr="008C7F36">
              <w:rPr>
                <w:rStyle w:val="Hyperlink"/>
                <w:rFonts w:cstheme="minorHAnsi"/>
                <w:noProof/>
              </w:rPr>
              <w:t xml:space="preserve">Recommendation to the SSCI Steering Committee </w:t>
            </w:r>
            <w:r w:rsidR="00BB06D3" w:rsidRPr="008C7F36">
              <w:rPr>
                <w:rStyle w:val="Hyperlink"/>
                <w:rFonts w:cstheme="minorHAnsi"/>
                <w:bCs/>
                <w:noProof/>
              </w:rPr>
              <w:t>TBC</w:t>
            </w:r>
            <w:r w:rsidR="00BB06D3">
              <w:rPr>
                <w:noProof/>
                <w:webHidden/>
              </w:rPr>
              <w:tab/>
            </w:r>
            <w:r w:rsidR="00BB06D3">
              <w:rPr>
                <w:noProof/>
                <w:webHidden/>
              </w:rPr>
              <w:fldChar w:fldCharType="begin"/>
            </w:r>
            <w:r w:rsidR="00BB06D3">
              <w:rPr>
                <w:noProof/>
                <w:webHidden/>
              </w:rPr>
              <w:instrText xml:space="preserve"> PAGEREF _Toc101995003 \h </w:instrText>
            </w:r>
            <w:r w:rsidR="00BB06D3">
              <w:rPr>
                <w:noProof/>
                <w:webHidden/>
              </w:rPr>
            </w:r>
            <w:r w:rsidR="00BB06D3">
              <w:rPr>
                <w:noProof/>
                <w:webHidden/>
              </w:rPr>
              <w:fldChar w:fldCharType="separate"/>
            </w:r>
            <w:r w:rsidR="007D3FEA">
              <w:rPr>
                <w:noProof/>
                <w:webHidden/>
              </w:rPr>
              <w:t>7</w:t>
            </w:r>
            <w:r w:rsidR="00BB06D3">
              <w:rPr>
                <w:noProof/>
                <w:webHidden/>
              </w:rPr>
              <w:fldChar w:fldCharType="end"/>
            </w:r>
          </w:hyperlink>
        </w:p>
        <w:p w14:paraId="5688E791" w14:textId="55114ADD" w:rsidR="00BB06D3" w:rsidRDefault="00000000">
          <w:pPr>
            <w:pStyle w:val="TOC1"/>
            <w:tabs>
              <w:tab w:val="left" w:pos="440"/>
              <w:tab w:val="right" w:leader="dot" w:pos="8921"/>
            </w:tabs>
            <w:rPr>
              <w:noProof/>
              <w:sz w:val="22"/>
              <w:szCs w:val="22"/>
              <w:lang w:val="en-CA" w:eastAsia="en-CA"/>
            </w:rPr>
          </w:pPr>
          <w:hyperlink w:anchor="_Toc101995004" w:history="1">
            <w:r w:rsidR="00BB06D3" w:rsidRPr="008C7F36">
              <w:rPr>
                <w:rStyle w:val="Hyperlink"/>
                <w:rFonts w:cstheme="minorHAnsi"/>
                <w:noProof/>
              </w:rPr>
              <w:t>3.</w:t>
            </w:r>
            <w:r w:rsidR="00BB06D3">
              <w:rPr>
                <w:noProof/>
                <w:sz w:val="22"/>
                <w:szCs w:val="22"/>
                <w:lang w:val="en-CA" w:eastAsia="en-CA"/>
              </w:rPr>
              <w:tab/>
            </w:r>
            <w:r w:rsidR="00BB06D3" w:rsidRPr="008C7F36">
              <w:rPr>
                <w:rStyle w:val="Hyperlink"/>
                <w:rFonts w:cstheme="minorHAnsi"/>
                <w:noProof/>
              </w:rPr>
              <w:t>Results of Assessment and Office Visit</w:t>
            </w:r>
            <w:r w:rsidR="00BB06D3">
              <w:rPr>
                <w:noProof/>
                <w:webHidden/>
              </w:rPr>
              <w:tab/>
            </w:r>
            <w:r w:rsidR="00BB06D3">
              <w:rPr>
                <w:noProof/>
                <w:webHidden/>
              </w:rPr>
              <w:fldChar w:fldCharType="begin"/>
            </w:r>
            <w:r w:rsidR="00BB06D3">
              <w:rPr>
                <w:noProof/>
                <w:webHidden/>
              </w:rPr>
              <w:instrText xml:space="preserve"> PAGEREF _Toc101995004 \h </w:instrText>
            </w:r>
            <w:r w:rsidR="00BB06D3">
              <w:rPr>
                <w:noProof/>
                <w:webHidden/>
              </w:rPr>
            </w:r>
            <w:r w:rsidR="00BB06D3">
              <w:rPr>
                <w:noProof/>
                <w:webHidden/>
              </w:rPr>
              <w:fldChar w:fldCharType="separate"/>
            </w:r>
            <w:r w:rsidR="007D3FEA">
              <w:rPr>
                <w:noProof/>
                <w:webHidden/>
              </w:rPr>
              <w:t>8</w:t>
            </w:r>
            <w:r w:rsidR="00BB06D3">
              <w:rPr>
                <w:noProof/>
                <w:webHidden/>
              </w:rPr>
              <w:fldChar w:fldCharType="end"/>
            </w:r>
          </w:hyperlink>
        </w:p>
        <w:p w14:paraId="5D289910" w14:textId="179DCBE6" w:rsidR="00BB06D3" w:rsidRDefault="00000000">
          <w:pPr>
            <w:pStyle w:val="TOC2"/>
            <w:tabs>
              <w:tab w:val="left" w:pos="880"/>
              <w:tab w:val="right" w:leader="dot" w:pos="8921"/>
            </w:tabs>
            <w:rPr>
              <w:noProof/>
              <w:sz w:val="22"/>
              <w:szCs w:val="22"/>
              <w:lang w:val="en-CA" w:eastAsia="en-CA"/>
            </w:rPr>
          </w:pPr>
          <w:hyperlink w:anchor="_Toc101995005" w:history="1">
            <w:r w:rsidR="00BB06D3" w:rsidRPr="008C7F36">
              <w:rPr>
                <w:rStyle w:val="Hyperlink"/>
                <w:rFonts w:cstheme="minorHAnsi"/>
                <w:noProof/>
              </w:rPr>
              <w:t>3.1.</w:t>
            </w:r>
            <w:r w:rsidR="00BB06D3">
              <w:rPr>
                <w:noProof/>
                <w:sz w:val="22"/>
                <w:szCs w:val="22"/>
                <w:lang w:val="en-CA" w:eastAsia="en-CA"/>
              </w:rPr>
              <w:tab/>
            </w:r>
            <w:r w:rsidR="00BB06D3" w:rsidRPr="008C7F36">
              <w:rPr>
                <w:rStyle w:val="Hyperlink"/>
                <w:rFonts w:cstheme="minorHAnsi"/>
                <w:noProof/>
              </w:rPr>
              <w:t>Time and location details</w:t>
            </w:r>
            <w:r w:rsidR="00BB06D3">
              <w:rPr>
                <w:noProof/>
                <w:webHidden/>
              </w:rPr>
              <w:tab/>
            </w:r>
            <w:r w:rsidR="00BB06D3">
              <w:rPr>
                <w:noProof/>
                <w:webHidden/>
              </w:rPr>
              <w:fldChar w:fldCharType="begin"/>
            </w:r>
            <w:r w:rsidR="00BB06D3">
              <w:rPr>
                <w:noProof/>
                <w:webHidden/>
              </w:rPr>
              <w:instrText xml:space="preserve"> PAGEREF _Toc101995005 \h </w:instrText>
            </w:r>
            <w:r w:rsidR="00BB06D3">
              <w:rPr>
                <w:noProof/>
                <w:webHidden/>
              </w:rPr>
            </w:r>
            <w:r w:rsidR="00BB06D3">
              <w:rPr>
                <w:noProof/>
                <w:webHidden/>
              </w:rPr>
              <w:fldChar w:fldCharType="separate"/>
            </w:r>
            <w:r w:rsidR="007D3FEA">
              <w:rPr>
                <w:noProof/>
                <w:webHidden/>
              </w:rPr>
              <w:t>8</w:t>
            </w:r>
            <w:r w:rsidR="00BB06D3">
              <w:rPr>
                <w:noProof/>
                <w:webHidden/>
              </w:rPr>
              <w:fldChar w:fldCharType="end"/>
            </w:r>
          </w:hyperlink>
        </w:p>
        <w:p w14:paraId="7984F086" w14:textId="573A1B8F" w:rsidR="00BB06D3" w:rsidRDefault="00000000">
          <w:pPr>
            <w:pStyle w:val="TOC2"/>
            <w:tabs>
              <w:tab w:val="left" w:pos="880"/>
              <w:tab w:val="right" w:leader="dot" w:pos="8921"/>
            </w:tabs>
            <w:rPr>
              <w:noProof/>
              <w:sz w:val="22"/>
              <w:szCs w:val="22"/>
              <w:lang w:val="en-CA" w:eastAsia="en-CA"/>
            </w:rPr>
          </w:pPr>
          <w:hyperlink w:anchor="_Toc101995006" w:history="1">
            <w:r w:rsidR="00BB06D3" w:rsidRPr="008C7F36">
              <w:rPr>
                <w:rStyle w:val="Hyperlink"/>
                <w:rFonts w:cstheme="minorHAnsi"/>
                <w:noProof/>
              </w:rPr>
              <w:t>3.2.</w:t>
            </w:r>
            <w:r w:rsidR="00BB06D3">
              <w:rPr>
                <w:noProof/>
                <w:sz w:val="22"/>
                <w:szCs w:val="22"/>
                <w:lang w:val="en-CA" w:eastAsia="en-CA"/>
              </w:rPr>
              <w:tab/>
            </w:r>
            <w:r w:rsidR="00BB06D3" w:rsidRPr="008C7F36">
              <w:rPr>
                <w:rStyle w:val="Hyperlink"/>
                <w:rFonts w:cstheme="minorHAnsi"/>
                <w:noProof/>
              </w:rPr>
              <w:t>Overview</w:t>
            </w:r>
            <w:r w:rsidR="00BB06D3">
              <w:rPr>
                <w:noProof/>
                <w:webHidden/>
              </w:rPr>
              <w:tab/>
            </w:r>
            <w:r w:rsidR="00BB06D3">
              <w:rPr>
                <w:noProof/>
                <w:webHidden/>
              </w:rPr>
              <w:fldChar w:fldCharType="begin"/>
            </w:r>
            <w:r w:rsidR="00BB06D3">
              <w:rPr>
                <w:noProof/>
                <w:webHidden/>
              </w:rPr>
              <w:instrText xml:space="preserve"> PAGEREF _Toc101995006 \h </w:instrText>
            </w:r>
            <w:r w:rsidR="00BB06D3">
              <w:rPr>
                <w:noProof/>
                <w:webHidden/>
              </w:rPr>
            </w:r>
            <w:r w:rsidR="00BB06D3">
              <w:rPr>
                <w:noProof/>
                <w:webHidden/>
              </w:rPr>
              <w:fldChar w:fldCharType="separate"/>
            </w:r>
            <w:r w:rsidR="007D3FEA">
              <w:rPr>
                <w:noProof/>
                <w:webHidden/>
              </w:rPr>
              <w:t>8</w:t>
            </w:r>
            <w:r w:rsidR="00BB06D3">
              <w:rPr>
                <w:noProof/>
                <w:webHidden/>
              </w:rPr>
              <w:fldChar w:fldCharType="end"/>
            </w:r>
          </w:hyperlink>
        </w:p>
        <w:p w14:paraId="7C0C2C3A" w14:textId="22E62883" w:rsidR="00BB06D3" w:rsidRDefault="00000000">
          <w:pPr>
            <w:pStyle w:val="TOC2"/>
            <w:tabs>
              <w:tab w:val="left" w:pos="880"/>
              <w:tab w:val="right" w:leader="dot" w:pos="8921"/>
            </w:tabs>
            <w:rPr>
              <w:noProof/>
              <w:sz w:val="22"/>
              <w:szCs w:val="22"/>
              <w:lang w:val="en-CA" w:eastAsia="en-CA"/>
            </w:rPr>
          </w:pPr>
          <w:hyperlink w:anchor="_Toc101995007" w:history="1">
            <w:r w:rsidR="00BB06D3" w:rsidRPr="008C7F36">
              <w:rPr>
                <w:rStyle w:val="Hyperlink"/>
                <w:rFonts w:cstheme="minorHAnsi"/>
                <w:noProof/>
              </w:rPr>
              <w:t>4.1.</w:t>
            </w:r>
            <w:r w:rsidR="00BB06D3">
              <w:rPr>
                <w:noProof/>
                <w:sz w:val="22"/>
                <w:szCs w:val="22"/>
                <w:lang w:val="en-CA" w:eastAsia="en-CA"/>
              </w:rPr>
              <w:tab/>
            </w:r>
            <w:r w:rsidR="00BB06D3" w:rsidRPr="008C7F36">
              <w:rPr>
                <w:rStyle w:val="Hyperlink"/>
                <w:rFonts w:cstheme="minorHAnsi"/>
                <w:noProof/>
              </w:rPr>
              <w:t>Changes made to the Scheme following the benchmarking assessment</w:t>
            </w:r>
            <w:r w:rsidR="00BB06D3">
              <w:rPr>
                <w:noProof/>
                <w:webHidden/>
              </w:rPr>
              <w:tab/>
            </w:r>
            <w:r w:rsidR="00BB06D3">
              <w:rPr>
                <w:noProof/>
                <w:webHidden/>
              </w:rPr>
              <w:fldChar w:fldCharType="begin"/>
            </w:r>
            <w:r w:rsidR="00BB06D3">
              <w:rPr>
                <w:noProof/>
                <w:webHidden/>
              </w:rPr>
              <w:instrText xml:space="preserve"> PAGEREF _Toc101995007 \h </w:instrText>
            </w:r>
            <w:r w:rsidR="00BB06D3">
              <w:rPr>
                <w:noProof/>
                <w:webHidden/>
              </w:rPr>
            </w:r>
            <w:r w:rsidR="00BB06D3">
              <w:rPr>
                <w:noProof/>
                <w:webHidden/>
              </w:rPr>
              <w:fldChar w:fldCharType="separate"/>
            </w:r>
            <w:r w:rsidR="007D3FEA">
              <w:rPr>
                <w:noProof/>
                <w:webHidden/>
              </w:rPr>
              <w:t>9</w:t>
            </w:r>
            <w:r w:rsidR="00BB06D3">
              <w:rPr>
                <w:noProof/>
                <w:webHidden/>
              </w:rPr>
              <w:fldChar w:fldCharType="end"/>
            </w:r>
          </w:hyperlink>
        </w:p>
        <w:p w14:paraId="7A09AE78" w14:textId="2962D74B" w:rsidR="00BB06D3" w:rsidRDefault="00000000">
          <w:pPr>
            <w:pStyle w:val="TOC2"/>
            <w:tabs>
              <w:tab w:val="left" w:pos="880"/>
              <w:tab w:val="right" w:leader="dot" w:pos="8921"/>
            </w:tabs>
            <w:rPr>
              <w:noProof/>
              <w:sz w:val="22"/>
              <w:szCs w:val="22"/>
              <w:lang w:val="en-CA" w:eastAsia="en-CA"/>
            </w:rPr>
          </w:pPr>
          <w:hyperlink w:anchor="_Toc101995008" w:history="1">
            <w:r w:rsidR="00BB06D3" w:rsidRPr="008C7F36">
              <w:rPr>
                <w:rStyle w:val="Hyperlink"/>
                <w:rFonts w:cstheme="minorHAnsi"/>
                <w:noProof/>
              </w:rPr>
              <w:t>4.2.</w:t>
            </w:r>
            <w:r w:rsidR="00BB06D3">
              <w:rPr>
                <w:noProof/>
                <w:sz w:val="22"/>
                <w:szCs w:val="22"/>
                <w:lang w:val="en-CA" w:eastAsia="en-CA"/>
              </w:rPr>
              <w:tab/>
            </w:r>
            <w:r w:rsidR="00BB06D3" w:rsidRPr="008C7F36">
              <w:rPr>
                <w:rStyle w:val="Hyperlink"/>
                <w:rFonts w:cstheme="minorHAnsi"/>
                <w:noProof/>
              </w:rPr>
              <w:t>List of findings – Self-assessment and office visit</w:t>
            </w:r>
            <w:r w:rsidR="00BB06D3">
              <w:rPr>
                <w:noProof/>
                <w:webHidden/>
              </w:rPr>
              <w:tab/>
            </w:r>
            <w:r w:rsidR="00BB06D3">
              <w:rPr>
                <w:noProof/>
                <w:webHidden/>
              </w:rPr>
              <w:fldChar w:fldCharType="begin"/>
            </w:r>
            <w:r w:rsidR="00BB06D3">
              <w:rPr>
                <w:noProof/>
                <w:webHidden/>
              </w:rPr>
              <w:instrText xml:space="preserve"> PAGEREF _Toc101995008 \h </w:instrText>
            </w:r>
            <w:r w:rsidR="00BB06D3">
              <w:rPr>
                <w:noProof/>
                <w:webHidden/>
              </w:rPr>
            </w:r>
            <w:r w:rsidR="00BB06D3">
              <w:rPr>
                <w:noProof/>
                <w:webHidden/>
              </w:rPr>
              <w:fldChar w:fldCharType="separate"/>
            </w:r>
            <w:r w:rsidR="007D3FEA">
              <w:rPr>
                <w:noProof/>
                <w:webHidden/>
              </w:rPr>
              <w:t>11</w:t>
            </w:r>
            <w:r w:rsidR="00BB06D3">
              <w:rPr>
                <w:noProof/>
                <w:webHidden/>
              </w:rPr>
              <w:fldChar w:fldCharType="end"/>
            </w:r>
          </w:hyperlink>
        </w:p>
        <w:p w14:paraId="6077261B" w14:textId="588861BA" w:rsidR="00BB06D3" w:rsidRDefault="00000000">
          <w:pPr>
            <w:pStyle w:val="TOC1"/>
            <w:tabs>
              <w:tab w:val="left" w:pos="440"/>
              <w:tab w:val="right" w:leader="dot" w:pos="8921"/>
            </w:tabs>
            <w:rPr>
              <w:noProof/>
              <w:sz w:val="22"/>
              <w:szCs w:val="22"/>
              <w:lang w:val="en-CA" w:eastAsia="en-CA"/>
            </w:rPr>
          </w:pPr>
          <w:hyperlink w:anchor="_Toc101995009" w:history="1">
            <w:r w:rsidR="00BB06D3" w:rsidRPr="008C7F36">
              <w:rPr>
                <w:rStyle w:val="Hyperlink"/>
                <w:rFonts w:cstheme="minorHAnsi"/>
                <w:noProof/>
              </w:rPr>
              <w:t>5.</w:t>
            </w:r>
            <w:r w:rsidR="00BB06D3">
              <w:rPr>
                <w:noProof/>
                <w:sz w:val="22"/>
                <w:szCs w:val="22"/>
                <w:lang w:val="en-CA" w:eastAsia="en-CA"/>
              </w:rPr>
              <w:tab/>
            </w:r>
            <w:r w:rsidR="00BB06D3" w:rsidRPr="008C7F36">
              <w:rPr>
                <w:rStyle w:val="Hyperlink"/>
                <w:rFonts w:cstheme="minorHAnsi"/>
                <w:noProof/>
              </w:rPr>
              <w:t>Results of the Public Stakeholder Consultation</w:t>
            </w:r>
            <w:r w:rsidR="00BB06D3">
              <w:rPr>
                <w:noProof/>
                <w:webHidden/>
              </w:rPr>
              <w:tab/>
            </w:r>
            <w:r w:rsidR="00BB06D3">
              <w:rPr>
                <w:noProof/>
                <w:webHidden/>
              </w:rPr>
              <w:fldChar w:fldCharType="begin"/>
            </w:r>
            <w:r w:rsidR="00BB06D3">
              <w:rPr>
                <w:noProof/>
                <w:webHidden/>
              </w:rPr>
              <w:instrText xml:space="preserve"> PAGEREF _Toc101995009 \h </w:instrText>
            </w:r>
            <w:r w:rsidR="00BB06D3">
              <w:rPr>
                <w:noProof/>
                <w:webHidden/>
              </w:rPr>
            </w:r>
            <w:r w:rsidR="00BB06D3">
              <w:rPr>
                <w:noProof/>
                <w:webHidden/>
              </w:rPr>
              <w:fldChar w:fldCharType="separate"/>
            </w:r>
            <w:r w:rsidR="007D3FEA">
              <w:rPr>
                <w:noProof/>
                <w:webHidden/>
              </w:rPr>
              <w:t>13</w:t>
            </w:r>
            <w:r w:rsidR="00BB06D3">
              <w:rPr>
                <w:noProof/>
                <w:webHidden/>
              </w:rPr>
              <w:fldChar w:fldCharType="end"/>
            </w:r>
          </w:hyperlink>
        </w:p>
        <w:p w14:paraId="55FDC508" w14:textId="164DDF3F" w:rsidR="00BB06D3" w:rsidRDefault="00000000">
          <w:pPr>
            <w:pStyle w:val="TOC2"/>
            <w:tabs>
              <w:tab w:val="left" w:pos="880"/>
              <w:tab w:val="right" w:leader="dot" w:pos="8921"/>
            </w:tabs>
            <w:rPr>
              <w:noProof/>
              <w:sz w:val="22"/>
              <w:szCs w:val="22"/>
              <w:lang w:val="en-CA" w:eastAsia="en-CA"/>
            </w:rPr>
          </w:pPr>
          <w:hyperlink w:anchor="_Toc101995012" w:history="1">
            <w:r w:rsidR="00BB06D3" w:rsidRPr="008C7F36">
              <w:rPr>
                <w:rStyle w:val="Hyperlink"/>
                <w:rFonts w:cstheme="minorHAnsi"/>
                <w:noProof/>
              </w:rPr>
              <w:t>5.1</w:t>
            </w:r>
            <w:r w:rsidR="00BB06D3">
              <w:rPr>
                <w:noProof/>
                <w:sz w:val="22"/>
                <w:szCs w:val="22"/>
                <w:lang w:val="en-CA" w:eastAsia="en-CA"/>
              </w:rPr>
              <w:tab/>
            </w:r>
            <w:r w:rsidR="00BB06D3" w:rsidRPr="008C7F36">
              <w:rPr>
                <w:rStyle w:val="Hyperlink"/>
                <w:rFonts w:cstheme="minorHAnsi"/>
                <w:noProof/>
              </w:rPr>
              <w:t>Executive summary</w:t>
            </w:r>
            <w:r w:rsidR="00BB06D3">
              <w:rPr>
                <w:noProof/>
                <w:webHidden/>
              </w:rPr>
              <w:tab/>
            </w:r>
            <w:r w:rsidR="00BB06D3">
              <w:rPr>
                <w:noProof/>
                <w:webHidden/>
              </w:rPr>
              <w:fldChar w:fldCharType="begin"/>
            </w:r>
            <w:r w:rsidR="00BB06D3">
              <w:rPr>
                <w:noProof/>
                <w:webHidden/>
              </w:rPr>
              <w:instrText xml:space="preserve"> PAGEREF _Toc101995012 \h </w:instrText>
            </w:r>
            <w:r w:rsidR="00BB06D3">
              <w:rPr>
                <w:noProof/>
                <w:webHidden/>
              </w:rPr>
            </w:r>
            <w:r w:rsidR="00BB06D3">
              <w:rPr>
                <w:noProof/>
                <w:webHidden/>
              </w:rPr>
              <w:fldChar w:fldCharType="separate"/>
            </w:r>
            <w:r w:rsidR="007D3FEA">
              <w:rPr>
                <w:noProof/>
                <w:webHidden/>
              </w:rPr>
              <w:t>13</w:t>
            </w:r>
            <w:r w:rsidR="00BB06D3">
              <w:rPr>
                <w:noProof/>
                <w:webHidden/>
              </w:rPr>
              <w:fldChar w:fldCharType="end"/>
            </w:r>
          </w:hyperlink>
        </w:p>
        <w:p w14:paraId="037C9AFA" w14:textId="2950DDE2" w:rsidR="00BB06D3" w:rsidRDefault="00000000">
          <w:pPr>
            <w:pStyle w:val="TOC2"/>
            <w:tabs>
              <w:tab w:val="left" w:pos="880"/>
              <w:tab w:val="right" w:leader="dot" w:pos="8921"/>
            </w:tabs>
            <w:rPr>
              <w:noProof/>
              <w:sz w:val="22"/>
              <w:szCs w:val="22"/>
              <w:lang w:val="en-CA" w:eastAsia="en-CA"/>
            </w:rPr>
          </w:pPr>
          <w:hyperlink w:anchor="_Toc101995014" w:history="1">
            <w:r w:rsidR="00BB06D3" w:rsidRPr="008C7F36">
              <w:rPr>
                <w:rStyle w:val="Hyperlink"/>
                <w:rFonts w:cstheme="minorHAnsi"/>
                <w:noProof/>
              </w:rPr>
              <w:t>5.2.</w:t>
            </w:r>
            <w:r w:rsidR="00BB06D3">
              <w:rPr>
                <w:noProof/>
                <w:sz w:val="22"/>
                <w:szCs w:val="22"/>
                <w:lang w:val="en-CA" w:eastAsia="en-CA"/>
              </w:rPr>
              <w:tab/>
            </w:r>
            <w:r w:rsidR="00BB06D3" w:rsidRPr="008C7F36">
              <w:rPr>
                <w:rStyle w:val="Hyperlink"/>
                <w:rFonts w:cstheme="minorHAnsi"/>
                <w:noProof/>
              </w:rPr>
              <w:t>List of findings – public stakeholder consultation</w:t>
            </w:r>
            <w:r w:rsidR="00BB06D3">
              <w:rPr>
                <w:noProof/>
                <w:webHidden/>
              </w:rPr>
              <w:tab/>
            </w:r>
            <w:r w:rsidR="00BB06D3">
              <w:rPr>
                <w:noProof/>
                <w:webHidden/>
              </w:rPr>
              <w:fldChar w:fldCharType="begin"/>
            </w:r>
            <w:r w:rsidR="00BB06D3">
              <w:rPr>
                <w:noProof/>
                <w:webHidden/>
              </w:rPr>
              <w:instrText xml:space="preserve"> PAGEREF _Toc101995014 \h </w:instrText>
            </w:r>
            <w:r w:rsidR="00BB06D3">
              <w:rPr>
                <w:noProof/>
                <w:webHidden/>
              </w:rPr>
            </w:r>
            <w:r w:rsidR="00BB06D3">
              <w:rPr>
                <w:noProof/>
                <w:webHidden/>
              </w:rPr>
              <w:fldChar w:fldCharType="separate"/>
            </w:r>
            <w:r w:rsidR="007D3FEA">
              <w:rPr>
                <w:noProof/>
                <w:webHidden/>
              </w:rPr>
              <w:t>14</w:t>
            </w:r>
            <w:r w:rsidR="00BB06D3">
              <w:rPr>
                <w:noProof/>
                <w:webHidden/>
              </w:rPr>
              <w:fldChar w:fldCharType="end"/>
            </w:r>
          </w:hyperlink>
        </w:p>
        <w:p w14:paraId="6063D10B" w14:textId="5E521ED8" w:rsidR="00676A9A" w:rsidRPr="00E3140C" w:rsidRDefault="00676A9A">
          <w:pPr>
            <w:rPr>
              <w:rFonts w:asciiTheme="minorHAnsi" w:hAnsiTheme="minorHAnsi" w:cstheme="minorHAnsi"/>
              <w:lang w:val="en-GB"/>
            </w:rPr>
          </w:pPr>
          <w:r w:rsidRPr="00E3140C">
            <w:rPr>
              <w:rFonts w:asciiTheme="minorHAnsi" w:hAnsiTheme="minorHAnsi" w:cstheme="minorHAnsi"/>
              <w:b/>
              <w:bCs/>
              <w:noProof/>
              <w:lang w:val="en-GB"/>
            </w:rPr>
            <w:fldChar w:fldCharType="end"/>
          </w:r>
        </w:p>
      </w:sdtContent>
    </w:sdt>
    <w:p w14:paraId="0E4EEC02" w14:textId="22AEC4C6" w:rsidR="00E3140C" w:rsidRDefault="00E3140C">
      <w:pPr>
        <w:rPr>
          <w:rFonts w:asciiTheme="minorHAnsi" w:hAnsiTheme="minorHAnsi" w:cstheme="minorHAnsi"/>
          <w:lang w:val="en-GB"/>
        </w:rPr>
      </w:pPr>
      <w:r>
        <w:rPr>
          <w:rFonts w:asciiTheme="minorHAnsi" w:hAnsiTheme="minorHAnsi" w:cstheme="minorHAnsi"/>
          <w:lang w:val="en-GB"/>
        </w:rPr>
        <w:br w:type="page"/>
      </w:r>
    </w:p>
    <w:p w14:paraId="25BF992D" w14:textId="77777777" w:rsidR="00676A9A" w:rsidRPr="00E3140C" w:rsidRDefault="00676A9A" w:rsidP="00676A9A">
      <w:pPr>
        <w:rPr>
          <w:rFonts w:asciiTheme="minorHAnsi" w:hAnsiTheme="minorHAnsi" w:cstheme="minorHAnsi"/>
          <w:lang w:val="en-GB"/>
        </w:rPr>
        <w:sectPr w:rsidR="00676A9A" w:rsidRPr="00E3140C" w:rsidSect="00676A9A">
          <w:pgSz w:w="11900" w:h="16840"/>
          <w:pgMar w:top="1879" w:right="1552" w:bottom="1417" w:left="1417" w:header="0" w:footer="0" w:gutter="0"/>
          <w:cols w:space="708"/>
          <w:docGrid w:linePitch="360"/>
        </w:sectPr>
      </w:pPr>
    </w:p>
    <w:p w14:paraId="29A39368" w14:textId="75E1E719" w:rsidR="00C02BC7" w:rsidRPr="00E3140C" w:rsidRDefault="006F739E" w:rsidP="007F3BF2">
      <w:pPr>
        <w:pStyle w:val="Heading1"/>
        <w:numPr>
          <w:ilvl w:val="0"/>
          <w:numId w:val="7"/>
        </w:numPr>
        <w:rPr>
          <w:rFonts w:asciiTheme="minorHAnsi" w:hAnsiTheme="minorHAnsi" w:cstheme="minorHAnsi"/>
          <w:sz w:val="40"/>
          <w:szCs w:val="40"/>
          <w:lang w:val="en-GB"/>
        </w:rPr>
      </w:pPr>
      <w:bookmarkStart w:id="0" w:name="_Toc24016253"/>
      <w:bookmarkStart w:id="1" w:name="_Toc101994997"/>
      <w:r w:rsidRPr="00E3140C">
        <w:rPr>
          <w:rFonts w:asciiTheme="minorHAnsi" w:hAnsiTheme="minorHAnsi" w:cstheme="minorHAnsi"/>
          <w:sz w:val="40"/>
          <w:szCs w:val="40"/>
          <w:lang w:val="en-GB"/>
        </w:rPr>
        <w:lastRenderedPageBreak/>
        <w:t>Application Information</w:t>
      </w:r>
      <w:bookmarkEnd w:id="0"/>
      <w:bookmarkEnd w:id="1"/>
    </w:p>
    <w:p w14:paraId="58FCB88A" w14:textId="5437570B" w:rsidR="006F739E" w:rsidRPr="00E3140C" w:rsidRDefault="006F739E" w:rsidP="006F739E">
      <w:pPr>
        <w:pStyle w:val="Title-Black"/>
        <w:numPr>
          <w:ilvl w:val="0"/>
          <w:numId w:val="8"/>
        </w:numPr>
        <w:rPr>
          <w:rFonts w:asciiTheme="minorHAnsi" w:hAnsiTheme="minorHAnsi" w:cstheme="minorHAnsi"/>
          <w:sz w:val="32"/>
          <w:szCs w:val="32"/>
          <w:lang w:val="en-GB"/>
        </w:rPr>
      </w:pPr>
      <w:bookmarkStart w:id="2" w:name="_Toc24016254"/>
      <w:bookmarkStart w:id="3" w:name="_Toc101994998"/>
      <w:r w:rsidRPr="00E3140C">
        <w:rPr>
          <w:rFonts w:asciiTheme="minorHAnsi" w:hAnsiTheme="minorHAnsi" w:cstheme="minorHAnsi"/>
          <w:sz w:val="32"/>
          <w:szCs w:val="32"/>
          <w:lang w:val="en-GB"/>
        </w:rPr>
        <w:t>Benchmark assessment team and date</w:t>
      </w:r>
      <w:bookmarkEnd w:id="2"/>
      <w:bookmarkEnd w:id="3"/>
    </w:p>
    <w:tbl>
      <w:tblPr>
        <w:tblStyle w:val="TableGrid"/>
        <w:tblW w:w="8926" w:type="dxa"/>
        <w:tblLook w:val="04A0" w:firstRow="1" w:lastRow="0" w:firstColumn="1" w:lastColumn="0" w:noHBand="0" w:noVBand="1"/>
      </w:tblPr>
      <w:tblGrid>
        <w:gridCol w:w="3539"/>
        <w:gridCol w:w="5387"/>
      </w:tblGrid>
      <w:tr w:rsidR="006F739E" w:rsidRPr="00E3140C" w14:paraId="67181CFA" w14:textId="77777777" w:rsidTr="004640BF">
        <w:trPr>
          <w:trHeight w:val="315"/>
        </w:trPr>
        <w:tc>
          <w:tcPr>
            <w:tcW w:w="3539" w:type="dxa"/>
            <w:shd w:val="clear" w:color="auto" w:fill="B6BAD2"/>
            <w:hideMark/>
          </w:tcPr>
          <w:p w14:paraId="7240716D" w14:textId="02D6EFAF" w:rsidR="006F739E" w:rsidRPr="00E3140C" w:rsidRDefault="006F739E" w:rsidP="000B4546">
            <w:pPr>
              <w:rPr>
                <w:rFonts w:asciiTheme="minorHAnsi" w:hAnsiTheme="minorHAnsi" w:cstheme="minorHAnsi"/>
                <w:b/>
                <w:lang w:val="en-GB"/>
              </w:rPr>
            </w:pPr>
            <w:r w:rsidRPr="00E3140C">
              <w:rPr>
                <w:rFonts w:asciiTheme="minorHAnsi" w:hAnsiTheme="minorHAnsi" w:cstheme="minorHAnsi"/>
                <w:b/>
                <w:lang w:val="en-GB"/>
              </w:rPr>
              <w:t xml:space="preserve">Scheme Owner </w:t>
            </w:r>
            <w:r w:rsidR="00264E41" w:rsidRPr="00E3140C">
              <w:rPr>
                <w:rFonts w:asciiTheme="minorHAnsi" w:hAnsiTheme="minorHAnsi" w:cstheme="minorHAnsi"/>
                <w:b/>
                <w:lang w:val="en-GB"/>
              </w:rPr>
              <w:t>na</w:t>
            </w:r>
            <w:r w:rsidRPr="00E3140C">
              <w:rPr>
                <w:rFonts w:asciiTheme="minorHAnsi" w:hAnsiTheme="minorHAnsi" w:cstheme="minorHAnsi"/>
                <w:b/>
                <w:lang w:val="en-GB"/>
              </w:rPr>
              <w:t>me(s)</w:t>
            </w:r>
          </w:p>
        </w:tc>
        <w:tc>
          <w:tcPr>
            <w:tcW w:w="5387" w:type="dxa"/>
            <w:hideMark/>
          </w:tcPr>
          <w:p w14:paraId="7646A5E0" w14:textId="38DE1E82" w:rsidR="00916DF5" w:rsidRDefault="00916DF5" w:rsidP="000B4546">
            <w:pPr>
              <w:shd w:val="clear" w:color="auto" w:fill="FFFFFF"/>
              <w:spacing w:after="225"/>
              <w:jc w:val="both"/>
              <w:rPr>
                <w:rFonts w:asciiTheme="minorHAnsi" w:hAnsiTheme="minorHAnsi" w:cstheme="minorHAnsi"/>
                <w:b/>
                <w:bCs/>
                <w:color w:val="000000"/>
                <w:lang w:val="en-GB"/>
              </w:rPr>
            </w:pPr>
            <w:r>
              <w:rPr>
                <w:rFonts w:asciiTheme="minorHAnsi" w:hAnsiTheme="minorHAnsi" w:cstheme="minorHAnsi"/>
                <w:b/>
                <w:bCs/>
                <w:color w:val="000000"/>
                <w:lang w:val="en-GB"/>
              </w:rPr>
              <w:t xml:space="preserve">Global Seafood Alliance </w:t>
            </w:r>
          </w:p>
          <w:p w14:paraId="2D4C66FF" w14:textId="30E903E1" w:rsidR="006F739E" w:rsidRPr="00E3140C" w:rsidRDefault="00E1148F" w:rsidP="000B4546">
            <w:pPr>
              <w:shd w:val="clear" w:color="auto" w:fill="FFFFFF"/>
              <w:spacing w:after="225"/>
              <w:jc w:val="both"/>
              <w:rPr>
                <w:rFonts w:asciiTheme="minorHAnsi" w:hAnsiTheme="minorHAnsi" w:cstheme="minorHAnsi"/>
                <w:bCs/>
                <w:color w:val="000000"/>
                <w:lang w:val="en-GB"/>
              </w:rPr>
            </w:pPr>
            <w:r>
              <w:rPr>
                <w:rFonts w:asciiTheme="minorHAnsi" w:hAnsiTheme="minorHAnsi" w:cstheme="minorHAnsi"/>
                <w:b/>
                <w:bCs/>
                <w:color w:val="000000"/>
                <w:lang w:val="en-GB"/>
              </w:rPr>
              <w:t>Responsible Fishing Vessel Standard</w:t>
            </w:r>
          </w:p>
        </w:tc>
      </w:tr>
      <w:tr w:rsidR="006F739E" w:rsidRPr="00E3140C" w14:paraId="460CDFED" w14:textId="77777777" w:rsidTr="004640BF">
        <w:trPr>
          <w:trHeight w:val="315"/>
        </w:trPr>
        <w:tc>
          <w:tcPr>
            <w:tcW w:w="3539" w:type="dxa"/>
            <w:shd w:val="clear" w:color="auto" w:fill="B6BAD2"/>
            <w:hideMark/>
          </w:tcPr>
          <w:p w14:paraId="231C8295" w14:textId="77777777" w:rsidR="006F739E" w:rsidRPr="00E3140C" w:rsidRDefault="006F739E" w:rsidP="000B4546">
            <w:pPr>
              <w:rPr>
                <w:rFonts w:asciiTheme="minorHAnsi" w:hAnsiTheme="minorHAnsi" w:cstheme="minorHAnsi"/>
                <w:b/>
                <w:lang w:val="en-GB"/>
              </w:rPr>
            </w:pPr>
            <w:r w:rsidRPr="00E3140C">
              <w:rPr>
                <w:rFonts w:asciiTheme="minorHAnsi" w:hAnsiTheme="minorHAnsi" w:cstheme="minorHAnsi"/>
                <w:b/>
                <w:lang w:val="en-GB"/>
              </w:rPr>
              <w:t>Scheme Owner name and address</w:t>
            </w:r>
          </w:p>
        </w:tc>
        <w:tc>
          <w:tcPr>
            <w:tcW w:w="5387" w:type="dxa"/>
            <w:hideMark/>
          </w:tcPr>
          <w:p w14:paraId="17CA46DA" w14:textId="13396D4E" w:rsidR="006F739E" w:rsidRPr="00916DF5" w:rsidRDefault="00E1148F" w:rsidP="00E1148F">
            <w:pPr>
              <w:shd w:val="clear" w:color="auto" w:fill="FFFFFF"/>
              <w:spacing w:after="225"/>
              <w:rPr>
                <w:rFonts w:asciiTheme="minorHAnsi" w:hAnsiTheme="minorHAnsi" w:cstheme="minorHAnsi"/>
                <w:b/>
                <w:bCs/>
                <w:color w:val="000000"/>
                <w:lang w:val="fr-CA"/>
              </w:rPr>
            </w:pPr>
            <w:r w:rsidRPr="00916DF5">
              <w:rPr>
                <w:rFonts w:asciiTheme="minorHAnsi" w:hAnsiTheme="minorHAnsi" w:cstheme="minorHAnsi"/>
                <w:b/>
                <w:bCs/>
                <w:color w:val="000000"/>
                <w:lang w:val="fr-CA"/>
              </w:rPr>
              <w:t>85 New Hampshire Avenue, Suite 200</w:t>
            </w:r>
            <w:r w:rsidRPr="00916DF5">
              <w:rPr>
                <w:rFonts w:asciiTheme="minorHAnsi" w:hAnsiTheme="minorHAnsi" w:cstheme="minorHAnsi"/>
                <w:b/>
                <w:bCs/>
                <w:color w:val="000000"/>
                <w:lang w:val="fr-CA"/>
              </w:rPr>
              <w:br/>
              <w:t>Portsmouth, NH 03801 USA</w:t>
            </w:r>
          </w:p>
        </w:tc>
      </w:tr>
      <w:tr w:rsidR="006F739E" w:rsidRPr="00E3140C" w14:paraId="45B41F38" w14:textId="77777777" w:rsidTr="004640BF">
        <w:trPr>
          <w:trHeight w:val="630"/>
        </w:trPr>
        <w:tc>
          <w:tcPr>
            <w:tcW w:w="3539" w:type="dxa"/>
            <w:shd w:val="clear" w:color="auto" w:fill="B6BAD2"/>
            <w:hideMark/>
          </w:tcPr>
          <w:p w14:paraId="76F772EB" w14:textId="77777777" w:rsidR="006F739E" w:rsidRPr="00E3140C" w:rsidRDefault="006F739E" w:rsidP="000B4546">
            <w:pPr>
              <w:rPr>
                <w:rFonts w:asciiTheme="minorHAnsi" w:hAnsiTheme="minorHAnsi" w:cstheme="minorHAnsi"/>
                <w:b/>
                <w:lang w:val="en-GB"/>
              </w:rPr>
            </w:pPr>
            <w:r w:rsidRPr="00E3140C">
              <w:rPr>
                <w:rFonts w:asciiTheme="minorHAnsi" w:hAnsiTheme="minorHAnsi" w:cstheme="minorHAnsi"/>
                <w:b/>
                <w:lang w:val="en-GB"/>
              </w:rPr>
              <w:t>Scheme Owner name, email, contact number</w:t>
            </w:r>
          </w:p>
        </w:tc>
        <w:tc>
          <w:tcPr>
            <w:tcW w:w="5387" w:type="dxa"/>
            <w:hideMark/>
          </w:tcPr>
          <w:p w14:paraId="78CFF801" w14:textId="77777777" w:rsidR="006F739E" w:rsidRPr="006C7965" w:rsidRDefault="006C7965" w:rsidP="006C7965">
            <w:pPr>
              <w:shd w:val="clear" w:color="auto" w:fill="FFFFFF"/>
              <w:rPr>
                <w:rFonts w:asciiTheme="minorHAnsi" w:hAnsiTheme="minorHAnsi" w:cstheme="minorHAnsi"/>
                <w:b/>
                <w:bCs/>
                <w:color w:val="000000"/>
                <w:lang w:val="en-GB"/>
              </w:rPr>
            </w:pPr>
            <w:r w:rsidRPr="006C7965">
              <w:rPr>
                <w:rFonts w:asciiTheme="minorHAnsi" w:hAnsiTheme="minorHAnsi" w:cstheme="minorHAnsi"/>
                <w:b/>
                <w:bCs/>
                <w:color w:val="000000"/>
                <w:lang w:val="en-GB"/>
              </w:rPr>
              <w:t>Global Seafood Alliance (GSA)</w:t>
            </w:r>
          </w:p>
          <w:p w14:paraId="2BC67AB7" w14:textId="77777777" w:rsidR="006C7965" w:rsidRDefault="00000000" w:rsidP="006C7965">
            <w:pPr>
              <w:shd w:val="clear" w:color="auto" w:fill="FFFFFF"/>
              <w:rPr>
                <w:rFonts w:asciiTheme="minorHAnsi" w:hAnsiTheme="minorHAnsi" w:cstheme="minorHAnsi"/>
                <w:b/>
                <w:bCs/>
                <w:color w:val="000000"/>
                <w:lang w:val="en-GB"/>
              </w:rPr>
            </w:pPr>
            <w:hyperlink r:id="rId15" w:tgtFrame="_blank" w:history="1">
              <w:r w:rsidR="006C7965" w:rsidRPr="006C7965">
                <w:rPr>
                  <w:rFonts w:asciiTheme="minorHAnsi" w:hAnsiTheme="minorHAnsi" w:cstheme="minorHAnsi"/>
                  <w:color w:val="000000"/>
                  <w:lang w:val="en-GB"/>
                </w:rPr>
                <w:t>1-603-317-5000</w:t>
              </w:r>
            </w:hyperlink>
          </w:p>
          <w:p w14:paraId="0E0089D3" w14:textId="7F764570" w:rsidR="006C7965" w:rsidRPr="00E3140C" w:rsidRDefault="006C7965" w:rsidP="006C7965">
            <w:pPr>
              <w:shd w:val="clear" w:color="auto" w:fill="FFFFFF"/>
              <w:rPr>
                <w:rFonts w:asciiTheme="minorHAnsi" w:hAnsiTheme="minorHAnsi" w:cstheme="minorHAnsi"/>
                <w:b/>
                <w:bCs/>
                <w:color w:val="000000"/>
                <w:lang w:val="en-GB"/>
              </w:rPr>
            </w:pPr>
            <w:r w:rsidRPr="006C7965">
              <w:rPr>
                <w:rFonts w:asciiTheme="minorHAnsi" w:hAnsiTheme="minorHAnsi" w:cstheme="minorHAnsi"/>
                <w:b/>
                <w:bCs/>
                <w:color w:val="000000"/>
                <w:lang w:val="en-GB"/>
              </w:rPr>
              <w:t>mike.platt@globalseafood.org</w:t>
            </w:r>
          </w:p>
        </w:tc>
      </w:tr>
      <w:tr w:rsidR="006F739E" w:rsidRPr="00E3140C" w14:paraId="65284D24" w14:textId="77777777" w:rsidTr="004640BF">
        <w:trPr>
          <w:trHeight w:val="315"/>
        </w:trPr>
        <w:tc>
          <w:tcPr>
            <w:tcW w:w="3539" w:type="dxa"/>
            <w:shd w:val="clear" w:color="auto" w:fill="B6BAD2"/>
            <w:hideMark/>
          </w:tcPr>
          <w:p w14:paraId="2A1E90B2" w14:textId="59C57DEE" w:rsidR="006F739E" w:rsidRPr="00E3140C" w:rsidRDefault="006F739E" w:rsidP="000B4546">
            <w:pPr>
              <w:rPr>
                <w:rFonts w:asciiTheme="minorHAnsi" w:hAnsiTheme="minorHAnsi" w:cstheme="minorHAnsi"/>
                <w:b/>
                <w:lang w:val="en-GB"/>
              </w:rPr>
            </w:pPr>
            <w:r w:rsidRPr="00E3140C">
              <w:rPr>
                <w:rFonts w:asciiTheme="minorHAnsi" w:hAnsiTheme="minorHAnsi" w:cstheme="minorHAnsi"/>
                <w:b/>
                <w:lang w:val="en-GB"/>
              </w:rPr>
              <w:t>Date of previous application</w:t>
            </w:r>
            <w:r w:rsidR="003D2525" w:rsidRPr="00E3140C">
              <w:rPr>
                <w:rFonts w:asciiTheme="minorHAnsi" w:hAnsiTheme="minorHAnsi" w:cstheme="minorHAnsi"/>
                <w:b/>
                <w:lang w:val="en-GB"/>
              </w:rPr>
              <w:t xml:space="preserve"> (</w:t>
            </w:r>
            <w:r w:rsidRPr="00E3140C">
              <w:rPr>
                <w:rFonts w:asciiTheme="minorHAnsi" w:hAnsiTheme="minorHAnsi" w:cstheme="minorHAnsi"/>
                <w:b/>
                <w:lang w:val="en-GB"/>
              </w:rPr>
              <w:t>if applica</w:t>
            </w:r>
            <w:r w:rsidR="003D2525" w:rsidRPr="00E3140C">
              <w:rPr>
                <w:rFonts w:asciiTheme="minorHAnsi" w:hAnsiTheme="minorHAnsi" w:cstheme="minorHAnsi"/>
                <w:b/>
                <w:lang w:val="en-GB"/>
              </w:rPr>
              <w:t>ble)</w:t>
            </w:r>
          </w:p>
        </w:tc>
        <w:tc>
          <w:tcPr>
            <w:tcW w:w="5387" w:type="dxa"/>
            <w:hideMark/>
          </w:tcPr>
          <w:p w14:paraId="71A1BEF9" w14:textId="4084C30C" w:rsidR="006F739E" w:rsidRPr="00E3140C" w:rsidRDefault="006C7965" w:rsidP="000B4546">
            <w:pPr>
              <w:shd w:val="clear" w:color="auto" w:fill="FFFFFF"/>
              <w:spacing w:after="225"/>
              <w:jc w:val="both"/>
              <w:rPr>
                <w:rFonts w:asciiTheme="minorHAnsi" w:hAnsiTheme="minorHAnsi" w:cstheme="minorHAnsi"/>
                <w:b/>
                <w:bCs/>
                <w:color w:val="000000"/>
                <w:lang w:val="en-GB"/>
              </w:rPr>
            </w:pPr>
            <w:r>
              <w:rPr>
                <w:rFonts w:asciiTheme="minorHAnsi" w:hAnsiTheme="minorHAnsi" w:cstheme="minorHAnsi"/>
                <w:b/>
                <w:bCs/>
                <w:color w:val="000000"/>
                <w:lang w:val="en-GB"/>
              </w:rPr>
              <w:t>N/A</w:t>
            </w:r>
          </w:p>
        </w:tc>
      </w:tr>
      <w:tr w:rsidR="006F739E" w:rsidRPr="00E3140C" w14:paraId="0A1A2B27" w14:textId="77777777" w:rsidTr="004640BF">
        <w:trPr>
          <w:trHeight w:val="315"/>
        </w:trPr>
        <w:tc>
          <w:tcPr>
            <w:tcW w:w="3539" w:type="dxa"/>
            <w:shd w:val="clear" w:color="auto" w:fill="B6BAD2"/>
            <w:hideMark/>
          </w:tcPr>
          <w:p w14:paraId="5624537D" w14:textId="77777777" w:rsidR="006F739E" w:rsidRPr="00E3140C" w:rsidRDefault="006F739E" w:rsidP="000B4546">
            <w:pPr>
              <w:rPr>
                <w:rFonts w:asciiTheme="minorHAnsi" w:hAnsiTheme="minorHAnsi" w:cstheme="minorHAnsi"/>
                <w:b/>
                <w:lang w:val="en-GB"/>
              </w:rPr>
            </w:pPr>
            <w:r w:rsidRPr="00E3140C">
              <w:rPr>
                <w:rFonts w:asciiTheme="minorHAnsi" w:hAnsiTheme="minorHAnsi" w:cstheme="minorHAnsi"/>
                <w:b/>
                <w:lang w:val="en-GB"/>
              </w:rPr>
              <w:t>Benchmark Leader name and contact details</w:t>
            </w:r>
          </w:p>
        </w:tc>
        <w:tc>
          <w:tcPr>
            <w:tcW w:w="5387" w:type="dxa"/>
            <w:hideMark/>
          </w:tcPr>
          <w:p w14:paraId="4AA3D473" w14:textId="276694FA" w:rsidR="006F739E" w:rsidRPr="00F65DD7" w:rsidRDefault="006C7965" w:rsidP="003F6AD1">
            <w:pPr>
              <w:shd w:val="clear" w:color="auto" w:fill="FFFFFF"/>
              <w:spacing w:after="225"/>
              <w:rPr>
                <w:rFonts w:asciiTheme="minorHAnsi" w:hAnsiTheme="minorHAnsi" w:cstheme="minorHAnsi"/>
                <w:b/>
                <w:bCs/>
                <w:color w:val="1543C0"/>
                <w:lang w:val="fr-FR"/>
              </w:rPr>
            </w:pPr>
            <w:r>
              <w:rPr>
                <w:rFonts w:asciiTheme="minorHAnsi" w:hAnsiTheme="minorHAnsi" w:cstheme="minorHAnsi"/>
                <w:b/>
                <w:bCs/>
                <w:color w:val="000000"/>
                <w:lang w:val="fr-FR"/>
              </w:rPr>
              <w:t>Yogendra Chaudhry</w:t>
            </w:r>
            <w:r w:rsidR="00B540A0" w:rsidRPr="00F65DD7">
              <w:rPr>
                <w:rFonts w:asciiTheme="minorHAnsi" w:hAnsiTheme="minorHAnsi" w:cstheme="minorHAnsi"/>
                <w:b/>
                <w:bCs/>
                <w:color w:val="000000"/>
                <w:lang w:val="fr-FR"/>
              </w:rPr>
              <w:t>,</w:t>
            </w:r>
            <w:r w:rsidR="003F6AD1" w:rsidRPr="00F65DD7">
              <w:rPr>
                <w:rFonts w:asciiTheme="minorHAnsi" w:hAnsiTheme="minorHAnsi" w:cstheme="minorHAnsi"/>
                <w:b/>
                <w:bCs/>
                <w:color w:val="000000"/>
                <w:lang w:val="fr-FR"/>
              </w:rPr>
              <w:t xml:space="preserve"> </w:t>
            </w:r>
            <w:r w:rsidR="003F6AD1" w:rsidRPr="00F65DD7">
              <w:rPr>
                <w:rFonts w:asciiTheme="minorHAnsi" w:hAnsiTheme="minorHAnsi" w:cstheme="minorHAnsi"/>
                <w:b/>
                <w:bCs/>
                <w:color w:val="000000"/>
                <w:lang w:val="fr-FR"/>
              </w:rPr>
              <w:br/>
            </w:r>
            <w:r>
              <w:rPr>
                <w:rFonts w:asciiTheme="minorHAnsi" w:hAnsiTheme="minorHAnsi" w:cstheme="minorHAnsi"/>
                <w:b/>
                <w:bCs/>
                <w:color w:val="0070C0"/>
                <w:lang w:val="fr-FR"/>
              </w:rPr>
              <w:t>y_chaudhry@yahoo.com</w:t>
            </w:r>
          </w:p>
        </w:tc>
      </w:tr>
      <w:tr w:rsidR="006F739E" w:rsidRPr="00E3140C" w14:paraId="75AE7B21" w14:textId="77777777" w:rsidTr="003F6AD1">
        <w:trPr>
          <w:trHeight w:val="655"/>
        </w:trPr>
        <w:tc>
          <w:tcPr>
            <w:tcW w:w="3539" w:type="dxa"/>
            <w:shd w:val="clear" w:color="auto" w:fill="B6BAD2"/>
            <w:hideMark/>
          </w:tcPr>
          <w:p w14:paraId="28F635CF" w14:textId="77777777" w:rsidR="006F739E" w:rsidRPr="00E3140C" w:rsidRDefault="006F739E" w:rsidP="000B4546">
            <w:pPr>
              <w:rPr>
                <w:rFonts w:asciiTheme="minorHAnsi" w:hAnsiTheme="minorHAnsi" w:cstheme="minorHAnsi"/>
                <w:b/>
                <w:lang w:val="en-GB"/>
              </w:rPr>
            </w:pPr>
            <w:r w:rsidRPr="00E3140C">
              <w:rPr>
                <w:rFonts w:asciiTheme="minorHAnsi" w:hAnsiTheme="minorHAnsi" w:cstheme="minorHAnsi"/>
                <w:b/>
                <w:lang w:val="en-GB"/>
              </w:rPr>
              <w:t>SSCI Technical Manager name</w:t>
            </w:r>
          </w:p>
        </w:tc>
        <w:tc>
          <w:tcPr>
            <w:tcW w:w="5387" w:type="dxa"/>
            <w:hideMark/>
          </w:tcPr>
          <w:p w14:paraId="288E6AE0" w14:textId="60AA0CBA" w:rsidR="00CE0610" w:rsidRDefault="00CE0610" w:rsidP="003F6AD1">
            <w:pPr>
              <w:shd w:val="clear" w:color="auto" w:fill="FFFFFF"/>
              <w:spacing w:after="225"/>
              <w:contextualSpacing/>
              <w:rPr>
                <w:rFonts w:asciiTheme="minorHAnsi" w:hAnsiTheme="minorHAnsi" w:cstheme="minorHAnsi"/>
                <w:b/>
                <w:bCs/>
                <w:color w:val="000000"/>
                <w:lang w:val="fr-FR"/>
              </w:rPr>
            </w:pPr>
            <w:r w:rsidRPr="00CE0610">
              <w:rPr>
                <w:rFonts w:asciiTheme="minorHAnsi" w:hAnsiTheme="minorHAnsi" w:cstheme="minorHAnsi"/>
                <w:b/>
                <w:bCs/>
                <w:color w:val="000000"/>
                <w:lang w:val="fr-FR"/>
              </w:rPr>
              <w:t>Marie-Claude Quentin</w:t>
            </w:r>
          </w:p>
          <w:p w14:paraId="76B71EC6" w14:textId="56D6C847" w:rsidR="00CE0610" w:rsidRPr="007C30F8" w:rsidRDefault="00FC7A65" w:rsidP="003F6AD1">
            <w:pPr>
              <w:shd w:val="clear" w:color="auto" w:fill="FFFFFF"/>
              <w:spacing w:after="225"/>
              <w:contextualSpacing/>
              <w:rPr>
                <w:rFonts w:asciiTheme="minorHAnsi" w:hAnsiTheme="minorHAnsi" w:cstheme="minorHAnsi"/>
                <w:b/>
                <w:bCs/>
                <w:color w:val="0070C0"/>
                <w:lang w:val="fr-FR"/>
              </w:rPr>
            </w:pPr>
            <w:r w:rsidRPr="007C30F8">
              <w:rPr>
                <w:rFonts w:asciiTheme="minorHAnsi" w:hAnsiTheme="minorHAnsi" w:cstheme="minorHAnsi"/>
                <w:b/>
                <w:bCs/>
                <w:color w:val="0070C0"/>
                <w:lang w:val="fr-FR"/>
              </w:rPr>
              <w:t>mc.quentin@theconsumergoodsforum.com</w:t>
            </w:r>
          </w:p>
          <w:p w14:paraId="087B1A59" w14:textId="7CA6DD8D" w:rsidR="004640BF" w:rsidRPr="00E3140C" w:rsidRDefault="00DA708F" w:rsidP="003F6AD1">
            <w:pPr>
              <w:shd w:val="clear" w:color="auto" w:fill="FFFFFF"/>
              <w:spacing w:after="225"/>
              <w:contextualSpacing/>
              <w:rPr>
                <w:rFonts w:asciiTheme="minorHAnsi" w:hAnsiTheme="minorHAnsi" w:cstheme="minorHAnsi"/>
                <w:b/>
                <w:bCs/>
                <w:color w:val="0070C0"/>
                <w:lang w:val="en-GB"/>
              </w:rPr>
            </w:pPr>
            <w:r>
              <w:rPr>
                <w:rFonts w:asciiTheme="minorHAnsi" w:hAnsiTheme="minorHAnsi" w:cstheme="minorHAnsi"/>
                <w:b/>
                <w:bCs/>
                <w:color w:val="000000"/>
                <w:lang w:val="en-GB"/>
              </w:rPr>
              <w:t>Erin Bush</w:t>
            </w:r>
            <w:r w:rsidR="004640BF" w:rsidRPr="00E3140C">
              <w:rPr>
                <w:rFonts w:asciiTheme="minorHAnsi" w:hAnsiTheme="minorHAnsi" w:cstheme="minorHAnsi"/>
                <w:b/>
                <w:bCs/>
                <w:color w:val="000000"/>
                <w:lang w:val="en-GB"/>
              </w:rPr>
              <w:t xml:space="preserve"> </w:t>
            </w:r>
            <w:r w:rsidR="003F6AD1" w:rsidRPr="00E3140C">
              <w:rPr>
                <w:rFonts w:asciiTheme="minorHAnsi" w:hAnsiTheme="minorHAnsi" w:cstheme="minorHAnsi"/>
                <w:b/>
                <w:bCs/>
                <w:color w:val="000000"/>
                <w:lang w:val="en-GB"/>
              </w:rPr>
              <w:br/>
            </w:r>
            <w:r>
              <w:rPr>
                <w:rFonts w:asciiTheme="minorHAnsi" w:hAnsiTheme="minorHAnsi" w:cstheme="minorHAnsi"/>
                <w:b/>
                <w:bCs/>
                <w:color w:val="0070C0"/>
                <w:lang w:val="en-GB"/>
              </w:rPr>
              <w:t>e</w:t>
            </w:r>
            <w:r w:rsidR="004640BF" w:rsidRPr="00E3140C">
              <w:rPr>
                <w:rFonts w:asciiTheme="minorHAnsi" w:hAnsiTheme="minorHAnsi" w:cstheme="minorHAnsi"/>
                <w:b/>
                <w:bCs/>
                <w:color w:val="0070C0"/>
                <w:lang w:val="en-GB"/>
              </w:rPr>
              <w:t>.</w:t>
            </w:r>
            <w:r>
              <w:rPr>
                <w:rFonts w:asciiTheme="minorHAnsi" w:hAnsiTheme="minorHAnsi" w:cstheme="minorHAnsi"/>
                <w:b/>
                <w:bCs/>
                <w:color w:val="0070C0"/>
                <w:lang w:val="en-GB"/>
              </w:rPr>
              <w:t>bush</w:t>
            </w:r>
            <w:r w:rsidR="004640BF" w:rsidRPr="00E3140C">
              <w:rPr>
                <w:rFonts w:asciiTheme="minorHAnsi" w:hAnsiTheme="minorHAnsi" w:cstheme="minorHAnsi"/>
                <w:b/>
                <w:bCs/>
                <w:color w:val="0070C0"/>
                <w:lang w:val="en-GB"/>
              </w:rPr>
              <w:t>@theconsumergoodsforum.com</w:t>
            </w:r>
          </w:p>
        </w:tc>
      </w:tr>
      <w:tr w:rsidR="006F739E" w:rsidRPr="00E3140C" w14:paraId="15406CB1" w14:textId="77777777" w:rsidTr="003F6AD1">
        <w:trPr>
          <w:trHeight w:val="697"/>
        </w:trPr>
        <w:tc>
          <w:tcPr>
            <w:tcW w:w="3539" w:type="dxa"/>
            <w:shd w:val="clear" w:color="auto" w:fill="B6BAD2"/>
            <w:hideMark/>
          </w:tcPr>
          <w:p w14:paraId="41B6A709" w14:textId="77777777" w:rsidR="006F739E" w:rsidRPr="00E3140C" w:rsidRDefault="006F739E" w:rsidP="000B4546">
            <w:pPr>
              <w:rPr>
                <w:rFonts w:asciiTheme="minorHAnsi" w:hAnsiTheme="minorHAnsi" w:cstheme="minorHAnsi"/>
                <w:b/>
                <w:lang w:val="en-GB"/>
              </w:rPr>
            </w:pPr>
            <w:r w:rsidRPr="00E3140C">
              <w:rPr>
                <w:rFonts w:asciiTheme="minorHAnsi" w:hAnsiTheme="minorHAnsi" w:cstheme="minorHAnsi"/>
                <w:b/>
                <w:lang w:val="en-GB"/>
              </w:rPr>
              <w:t>Observers name</w:t>
            </w:r>
          </w:p>
        </w:tc>
        <w:tc>
          <w:tcPr>
            <w:tcW w:w="5387" w:type="dxa"/>
            <w:hideMark/>
          </w:tcPr>
          <w:p w14:paraId="1732DC77" w14:textId="61CBA594" w:rsidR="006F739E" w:rsidRPr="00F65DD7" w:rsidRDefault="00C87394" w:rsidP="003F6AD1">
            <w:pPr>
              <w:shd w:val="clear" w:color="auto" w:fill="FFFFFF"/>
              <w:spacing w:after="225"/>
              <w:rPr>
                <w:rFonts w:asciiTheme="minorHAnsi" w:hAnsiTheme="minorHAnsi" w:cstheme="minorHAnsi"/>
                <w:b/>
                <w:bCs/>
                <w:color w:val="000000"/>
                <w:lang w:val="fr-FR"/>
              </w:rPr>
            </w:pPr>
            <w:r>
              <w:rPr>
                <w:rFonts w:asciiTheme="minorHAnsi" w:hAnsiTheme="minorHAnsi" w:cstheme="minorHAnsi"/>
                <w:b/>
                <w:bCs/>
                <w:color w:val="0070C0"/>
                <w:lang w:val="fr-FR"/>
              </w:rPr>
              <w:t>-</w:t>
            </w:r>
          </w:p>
        </w:tc>
      </w:tr>
      <w:tr w:rsidR="006F739E" w:rsidRPr="00E3140C" w14:paraId="67E66570" w14:textId="77777777" w:rsidTr="004640BF">
        <w:trPr>
          <w:trHeight w:val="315"/>
        </w:trPr>
        <w:tc>
          <w:tcPr>
            <w:tcW w:w="3539" w:type="dxa"/>
            <w:shd w:val="clear" w:color="auto" w:fill="B6BAD2"/>
            <w:hideMark/>
          </w:tcPr>
          <w:p w14:paraId="63968343" w14:textId="77777777" w:rsidR="006F739E" w:rsidRPr="00E3140C" w:rsidRDefault="006F739E" w:rsidP="000B4546">
            <w:pPr>
              <w:rPr>
                <w:rFonts w:asciiTheme="minorHAnsi" w:hAnsiTheme="minorHAnsi" w:cstheme="minorHAnsi"/>
                <w:b/>
                <w:lang w:val="en-GB"/>
              </w:rPr>
            </w:pPr>
            <w:r w:rsidRPr="00E3140C">
              <w:rPr>
                <w:rFonts w:asciiTheme="minorHAnsi" w:hAnsiTheme="minorHAnsi" w:cstheme="minorHAnsi"/>
                <w:b/>
                <w:lang w:val="en-GB"/>
              </w:rPr>
              <w:t>Interpreter’s name (if applicable)</w:t>
            </w:r>
          </w:p>
        </w:tc>
        <w:tc>
          <w:tcPr>
            <w:tcW w:w="5387" w:type="dxa"/>
            <w:hideMark/>
          </w:tcPr>
          <w:p w14:paraId="20368DB0" w14:textId="63CDB225" w:rsidR="006F739E" w:rsidRPr="00E3140C" w:rsidRDefault="00B540A0" w:rsidP="000B4546">
            <w:pPr>
              <w:shd w:val="clear" w:color="auto" w:fill="FFFFFF"/>
              <w:spacing w:after="225"/>
              <w:jc w:val="both"/>
              <w:rPr>
                <w:rFonts w:asciiTheme="minorHAnsi" w:hAnsiTheme="minorHAnsi" w:cstheme="minorHAnsi"/>
                <w:b/>
                <w:bCs/>
                <w:color w:val="000000"/>
                <w:lang w:val="en-GB"/>
              </w:rPr>
            </w:pPr>
            <w:r w:rsidRPr="00E3140C">
              <w:rPr>
                <w:rFonts w:asciiTheme="minorHAnsi" w:hAnsiTheme="minorHAnsi" w:cstheme="minorHAnsi"/>
                <w:b/>
                <w:bCs/>
                <w:color w:val="000000"/>
                <w:lang w:val="en-GB"/>
              </w:rPr>
              <w:t>-</w:t>
            </w:r>
          </w:p>
        </w:tc>
      </w:tr>
      <w:tr w:rsidR="006F739E" w:rsidRPr="00E3140C" w14:paraId="2F8B5230" w14:textId="77777777" w:rsidTr="004640BF">
        <w:trPr>
          <w:trHeight w:val="315"/>
        </w:trPr>
        <w:tc>
          <w:tcPr>
            <w:tcW w:w="3539" w:type="dxa"/>
            <w:shd w:val="clear" w:color="auto" w:fill="B6BAD2"/>
            <w:hideMark/>
          </w:tcPr>
          <w:p w14:paraId="7430547B" w14:textId="4B8551E3" w:rsidR="006F739E" w:rsidRPr="00E3140C" w:rsidRDefault="006F739E" w:rsidP="000B4546">
            <w:pPr>
              <w:rPr>
                <w:rFonts w:asciiTheme="minorHAnsi" w:hAnsiTheme="minorHAnsi" w:cstheme="minorHAnsi"/>
                <w:b/>
                <w:lang w:val="en-GB"/>
              </w:rPr>
            </w:pPr>
            <w:r w:rsidRPr="00E3140C">
              <w:rPr>
                <w:rFonts w:asciiTheme="minorHAnsi" w:hAnsiTheme="minorHAnsi" w:cstheme="minorHAnsi"/>
                <w:b/>
                <w:lang w:val="en-GB"/>
              </w:rPr>
              <w:t>Language (</w:t>
            </w:r>
            <w:r w:rsidR="002905EB" w:rsidRPr="00E3140C">
              <w:rPr>
                <w:rFonts w:asciiTheme="minorHAnsi" w:hAnsiTheme="minorHAnsi" w:cstheme="minorHAnsi"/>
                <w:b/>
                <w:lang w:val="en-GB"/>
              </w:rPr>
              <w:t>e.g.,</w:t>
            </w:r>
            <w:r w:rsidRPr="00E3140C">
              <w:rPr>
                <w:rFonts w:asciiTheme="minorHAnsi" w:hAnsiTheme="minorHAnsi" w:cstheme="minorHAnsi"/>
                <w:b/>
                <w:lang w:val="en-GB"/>
              </w:rPr>
              <w:t xml:space="preserve"> </w:t>
            </w:r>
            <w:proofErr w:type="gramStart"/>
            <w:r w:rsidRPr="00E3140C">
              <w:rPr>
                <w:rFonts w:asciiTheme="minorHAnsi" w:hAnsiTheme="minorHAnsi" w:cstheme="minorHAnsi"/>
                <w:b/>
                <w:lang w:val="en-GB"/>
              </w:rPr>
              <w:t>English</w:t>
            </w:r>
            <w:proofErr w:type="gramEnd"/>
            <w:r w:rsidRPr="00E3140C">
              <w:rPr>
                <w:rFonts w:asciiTheme="minorHAnsi" w:hAnsiTheme="minorHAnsi" w:cstheme="minorHAnsi"/>
                <w:b/>
                <w:lang w:val="en-GB"/>
              </w:rPr>
              <w:t xml:space="preserve"> or other)</w:t>
            </w:r>
          </w:p>
        </w:tc>
        <w:tc>
          <w:tcPr>
            <w:tcW w:w="5387" w:type="dxa"/>
            <w:hideMark/>
          </w:tcPr>
          <w:p w14:paraId="7D25D5E3" w14:textId="56E699C8" w:rsidR="006F739E" w:rsidRPr="00E3140C" w:rsidRDefault="00B540A0" w:rsidP="000B4546">
            <w:pPr>
              <w:shd w:val="clear" w:color="auto" w:fill="FFFFFF"/>
              <w:spacing w:after="225"/>
              <w:jc w:val="both"/>
              <w:rPr>
                <w:rFonts w:asciiTheme="minorHAnsi" w:hAnsiTheme="minorHAnsi" w:cstheme="minorHAnsi"/>
                <w:b/>
                <w:bCs/>
                <w:color w:val="000000"/>
                <w:lang w:val="en-GB"/>
              </w:rPr>
            </w:pPr>
            <w:r w:rsidRPr="00E3140C">
              <w:rPr>
                <w:rFonts w:asciiTheme="minorHAnsi" w:hAnsiTheme="minorHAnsi" w:cstheme="minorHAnsi"/>
                <w:b/>
                <w:bCs/>
                <w:color w:val="000000"/>
                <w:lang w:val="en-GB"/>
              </w:rPr>
              <w:t>E</w:t>
            </w:r>
            <w:r w:rsidR="003D2525" w:rsidRPr="00E3140C">
              <w:rPr>
                <w:rFonts w:asciiTheme="minorHAnsi" w:hAnsiTheme="minorHAnsi" w:cstheme="minorHAnsi"/>
                <w:b/>
                <w:bCs/>
                <w:color w:val="000000"/>
                <w:lang w:val="en-GB"/>
              </w:rPr>
              <w:t>nglish</w:t>
            </w:r>
          </w:p>
        </w:tc>
      </w:tr>
    </w:tbl>
    <w:p w14:paraId="756216D5" w14:textId="4BA57528" w:rsidR="00C02BC7" w:rsidRPr="00D41746" w:rsidRDefault="006F739E" w:rsidP="00D41746">
      <w:pPr>
        <w:pStyle w:val="Title-Black"/>
        <w:numPr>
          <w:ilvl w:val="1"/>
          <w:numId w:val="79"/>
        </w:numPr>
        <w:ind w:left="1418" w:hanging="992"/>
        <w:rPr>
          <w:rFonts w:asciiTheme="minorHAnsi" w:hAnsiTheme="minorHAnsi" w:cstheme="minorHAnsi"/>
          <w:sz w:val="32"/>
          <w:szCs w:val="32"/>
          <w:lang w:val="en-GB"/>
        </w:rPr>
      </w:pPr>
      <w:bookmarkStart w:id="4" w:name="_Toc24016255"/>
      <w:bookmarkStart w:id="5" w:name="_Toc101994999"/>
      <w:r w:rsidRPr="00D41746">
        <w:rPr>
          <w:rFonts w:asciiTheme="minorHAnsi" w:hAnsiTheme="minorHAnsi" w:cstheme="minorHAnsi"/>
          <w:sz w:val="32"/>
          <w:szCs w:val="32"/>
          <w:lang w:val="en-GB"/>
        </w:rPr>
        <w:t>Benchmark assessment scopes</w:t>
      </w:r>
      <w:bookmarkEnd w:id="4"/>
      <w:bookmarkEnd w:id="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5528"/>
        <w:gridCol w:w="3827"/>
      </w:tblGrid>
      <w:tr w:rsidR="003D2525" w:rsidRPr="00E3140C" w14:paraId="7E497DDE" w14:textId="77777777" w:rsidTr="003D2525">
        <w:trPr>
          <w:trHeight w:val="543"/>
        </w:trPr>
        <w:tc>
          <w:tcPr>
            <w:tcW w:w="5949" w:type="dxa"/>
            <w:gridSpan w:val="2"/>
            <w:tcBorders>
              <w:bottom w:val="single" w:sz="4" w:space="0" w:color="auto"/>
            </w:tcBorders>
            <w:shd w:val="clear" w:color="auto" w:fill="7076A0"/>
            <w:vAlign w:val="center"/>
          </w:tcPr>
          <w:p w14:paraId="304BBE17" w14:textId="77777777" w:rsidR="003D2525" w:rsidRPr="00E3140C" w:rsidRDefault="003D2525" w:rsidP="003D2525">
            <w:pPr>
              <w:spacing w:before="120" w:after="40" w:line="252" w:lineRule="auto"/>
              <w:jc w:val="center"/>
              <w:rPr>
                <w:rFonts w:asciiTheme="minorHAnsi" w:hAnsiTheme="minorHAnsi" w:cstheme="minorHAnsi"/>
                <w:b/>
                <w:color w:val="FFFFFF" w:themeColor="background1"/>
                <w:lang w:val="en-GB"/>
              </w:rPr>
            </w:pPr>
            <w:r w:rsidRPr="00E3140C">
              <w:rPr>
                <w:rFonts w:asciiTheme="minorHAnsi" w:hAnsiTheme="minorHAnsi" w:cstheme="minorHAnsi"/>
                <w:b/>
                <w:color w:val="FFFFFF" w:themeColor="background1"/>
                <w:lang w:val="en-GB"/>
              </w:rPr>
              <w:t>SSCI Scopes of Recognition</w:t>
            </w:r>
          </w:p>
        </w:tc>
        <w:tc>
          <w:tcPr>
            <w:tcW w:w="3827" w:type="dxa"/>
            <w:tcBorders>
              <w:bottom w:val="single" w:sz="4" w:space="0" w:color="auto"/>
            </w:tcBorders>
            <w:shd w:val="clear" w:color="auto" w:fill="7076A0"/>
            <w:vAlign w:val="center"/>
          </w:tcPr>
          <w:p w14:paraId="64C83DD0" w14:textId="77777777" w:rsidR="003D2525" w:rsidRPr="00E3140C" w:rsidRDefault="003D2525" w:rsidP="003D2525">
            <w:pPr>
              <w:spacing w:before="120" w:after="40" w:line="252" w:lineRule="auto"/>
              <w:jc w:val="center"/>
              <w:rPr>
                <w:rFonts w:asciiTheme="minorHAnsi" w:hAnsiTheme="minorHAnsi" w:cstheme="minorHAnsi"/>
                <w:b/>
                <w:color w:val="FFFFFF" w:themeColor="background1"/>
                <w:lang w:val="en-GB"/>
              </w:rPr>
            </w:pPr>
            <w:r w:rsidRPr="00E3140C">
              <w:rPr>
                <w:rFonts w:asciiTheme="minorHAnsi" w:hAnsiTheme="minorHAnsi" w:cstheme="minorHAnsi"/>
                <w:b/>
                <w:color w:val="FFFFFF" w:themeColor="background1"/>
                <w:lang w:val="en-GB"/>
              </w:rPr>
              <w:t>Scopes of Recognition Applied For</w:t>
            </w:r>
          </w:p>
        </w:tc>
      </w:tr>
      <w:tr w:rsidR="003D2525" w:rsidRPr="00E3140C" w14:paraId="5401C5FF" w14:textId="77777777" w:rsidTr="003D2525">
        <w:trPr>
          <w:trHeight w:val="247"/>
        </w:trPr>
        <w:tc>
          <w:tcPr>
            <w:tcW w:w="421" w:type="dxa"/>
            <w:shd w:val="clear" w:color="auto" w:fill="FFFFFF" w:themeFill="background1"/>
          </w:tcPr>
          <w:p w14:paraId="646EAF7F" w14:textId="59C7B62C" w:rsidR="003D2525" w:rsidRPr="00E3140C" w:rsidRDefault="003D2525" w:rsidP="000B4546">
            <w:pPr>
              <w:jc w:val="both"/>
              <w:rPr>
                <w:rFonts w:asciiTheme="minorHAnsi" w:hAnsiTheme="minorHAnsi" w:cstheme="minorHAnsi"/>
                <w:sz w:val="20"/>
                <w:szCs w:val="20"/>
                <w:lang w:val="en-GB"/>
              </w:rPr>
            </w:pPr>
            <w:r w:rsidRPr="00E3140C">
              <w:rPr>
                <w:rFonts w:asciiTheme="minorHAnsi" w:hAnsiTheme="minorHAnsi" w:cstheme="minorHAnsi"/>
                <w:sz w:val="20"/>
                <w:szCs w:val="20"/>
                <w:lang w:val="en-GB"/>
              </w:rPr>
              <w:t>AI</w:t>
            </w:r>
          </w:p>
        </w:tc>
        <w:tc>
          <w:tcPr>
            <w:tcW w:w="5528" w:type="dxa"/>
            <w:shd w:val="clear" w:color="auto" w:fill="FFFFFF" w:themeFill="background1"/>
          </w:tcPr>
          <w:p w14:paraId="054F931A" w14:textId="59932373" w:rsidR="003D2525" w:rsidRPr="00E3140C" w:rsidRDefault="003D2525" w:rsidP="003D2525">
            <w:pPr>
              <w:jc w:val="center"/>
              <w:rPr>
                <w:rFonts w:asciiTheme="minorHAnsi" w:hAnsiTheme="minorHAnsi" w:cstheme="minorHAnsi"/>
                <w:sz w:val="20"/>
                <w:szCs w:val="20"/>
                <w:lang w:val="en-GB"/>
              </w:rPr>
            </w:pPr>
            <w:r w:rsidRPr="00E3140C">
              <w:rPr>
                <w:rFonts w:asciiTheme="minorHAnsi" w:hAnsiTheme="minorHAnsi" w:cstheme="minorHAnsi"/>
                <w:sz w:val="20"/>
                <w:szCs w:val="20"/>
                <w:lang w:val="en-GB"/>
              </w:rPr>
              <w:t>Processing and Manufacturing</w:t>
            </w:r>
          </w:p>
        </w:tc>
        <w:tc>
          <w:tcPr>
            <w:tcW w:w="3827" w:type="dxa"/>
            <w:shd w:val="clear" w:color="auto" w:fill="FFFFFF" w:themeFill="background1"/>
          </w:tcPr>
          <w:p w14:paraId="58CAF881" w14:textId="654B9A18" w:rsidR="003D2525" w:rsidRPr="00E3140C" w:rsidRDefault="00503E13" w:rsidP="003D2525">
            <w:pPr>
              <w:jc w:val="center"/>
              <w:rPr>
                <w:rFonts w:asciiTheme="minorHAnsi" w:hAnsiTheme="minorHAnsi" w:cstheme="minorHAnsi"/>
                <w:sz w:val="20"/>
                <w:szCs w:val="20"/>
                <w:lang w:val="en-GB"/>
              </w:rPr>
            </w:pPr>
            <w:r>
              <w:rPr>
                <w:rFonts w:asciiTheme="minorHAnsi" w:hAnsiTheme="minorHAnsi" w:cstheme="minorHAnsi"/>
                <w:sz w:val="20"/>
                <w:szCs w:val="20"/>
                <w:lang w:val="en-GB"/>
              </w:rPr>
              <w:t>NO</w:t>
            </w:r>
          </w:p>
        </w:tc>
      </w:tr>
      <w:tr w:rsidR="003D2525" w:rsidRPr="00E3140C" w14:paraId="0FC2CF1F" w14:textId="77777777" w:rsidTr="003D2525">
        <w:trPr>
          <w:trHeight w:val="266"/>
        </w:trPr>
        <w:tc>
          <w:tcPr>
            <w:tcW w:w="421" w:type="dxa"/>
            <w:shd w:val="clear" w:color="auto" w:fill="FFFFFF" w:themeFill="background1"/>
          </w:tcPr>
          <w:p w14:paraId="63159749" w14:textId="7E091CB6" w:rsidR="003D2525" w:rsidRPr="00E3140C" w:rsidRDefault="003D2525" w:rsidP="000B4546">
            <w:pPr>
              <w:jc w:val="both"/>
              <w:rPr>
                <w:rFonts w:asciiTheme="minorHAnsi" w:hAnsiTheme="minorHAnsi" w:cstheme="minorHAnsi"/>
                <w:sz w:val="20"/>
                <w:szCs w:val="20"/>
                <w:lang w:val="en-GB"/>
              </w:rPr>
            </w:pPr>
            <w:r w:rsidRPr="00E3140C">
              <w:rPr>
                <w:rFonts w:asciiTheme="minorHAnsi" w:hAnsiTheme="minorHAnsi" w:cstheme="minorHAnsi"/>
                <w:sz w:val="20"/>
                <w:szCs w:val="20"/>
                <w:lang w:val="en-GB"/>
              </w:rPr>
              <w:t>BI</w:t>
            </w:r>
          </w:p>
        </w:tc>
        <w:tc>
          <w:tcPr>
            <w:tcW w:w="5528" w:type="dxa"/>
            <w:shd w:val="clear" w:color="auto" w:fill="FFFFFF" w:themeFill="background1"/>
          </w:tcPr>
          <w:p w14:paraId="4E59A894" w14:textId="0E0C298B" w:rsidR="003D2525" w:rsidRPr="00E3140C" w:rsidRDefault="003D2525" w:rsidP="003D2525">
            <w:pPr>
              <w:jc w:val="center"/>
              <w:rPr>
                <w:rFonts w:asciiTheme="minorHAnsi" w:hAnsiTheme="minorHAnsi" w:cstheme="minorHAnsi"/>
                <w:sz w:val="20"/>
                <w:szCs w:val="20"/>
                <w:lang w:val="en-GB"/>
              </w:rPr>
            </w:pPr>
            <w:r w:rsidRPr="00E3140C">
              <w:rPr>
                <w:rFonts w:asciiTheme="minorHAnsi" w:hAnsiTheme="minorHAnsi" w:cstheme="minorHAnsi"/>
                <w:sz w:val="20"/>
                <w:szCs w:val="20"/>
                <w:lang w:val="en-GB"/>
              </w:rPr>
              <w:t>Primary Production</w:t>
            </w:r>
          </w:p>
        </w:tc>
        <w:tc>
          <w:tcPr>
            <w:tcW w:w="3827" w:type="dxa"/>
            <w:shd w:val="clear" w:color="auto" w:fill="FFFFFF" w:themeFill="background1"/>
          </w:tcPr>
          <w:p w14:paraId="60A52688" w14:textId="0BF8BE94" w:rsidR="003D2525" w:rsidRPr="00E3140C" w:rsidRDefault="003D2525" w:rsidP="003D2525">
            <w:pPr>
              <w:jc w:val="center"/>
              <w:rPr>
                <w:rFonts w:asciiTheme="minorHAnsi" w:hAnsiTheme="minorHAnsi" w:cstheme="minorHAnsi"/>
                <w:sz w:val="20"/>
                <w:szCs w:val="20"/>
                <w:lang w:val="en-GB"/>
              </w:rPr>
            </w:pPr>
            <w:r w:rsidRPr="00E3140C">
              <w:rPr>
                <w:rFonts w:asciiTheme="minorHAnsi" w:hAnsiTheme="minorHAnsi" w:cstheme="minorHAnsi"/>
                <w:sz w:val="20"/>
                <w:szCs w:val="20"/>
                <w:lang w:val="en-GB"/>
              </w:rPr>
              <w:t>NO</w:t>
            </w:r>
          </w:p>
        </w:tc>
      </w:tr>
      <w:tr w:rsidR="003D2525" w:rsidRPr="00E3140C" w14:paraId="1087FC98" w14:textId="77777777" w:rsidTr="003D2525">
        <w:trPr>
          <w:trHeight w:val="266"/>
        </w:trPr>
        <w:tc>
          <w:tcPr>
            <w:tcW w:w="421" w:type="dxa"/>
            <w:shd w:val="clear" w:color="auto" w:fill="FFFFFF" w:themeFill="background1"/>
          </w:tcPr>
          <w:p w14:paraId="3F907FAD" w14:textId="1C9B2FF6" w:rsidR="003D2525" w:rsidRPr="00E3140C" w:rsidRDefault="003D2525" w:rsidP="000B4546">
            <w:pPr>
              <w:jc w:val="both"/>
              <w:rPr>
                <w:rFonts w:asciiTheme="minorHAnsi" w:hAnsiTheme="minorHAnsi" w:cstheme="minorHAnsi"/>
                <w:sz w:val="20"/>
                <w:szCs w:val="20"/>
                <w:lang w:val="en-GB"/>
              </w:rPr>
            </w:pPr>
            <w:r w:rsidRPr="00E3140C">
              <w:rPr>
                <w:rFonts w:asciiTheme="minorHAnsi" w:hAnsiTheme="minorHAnsi" w:cstheme="minorHAnsi"/>
                <w:sz w:val="20"/>
                <w:szCs w:val="20"/>
                <w:lang w:val="en-GB"/>
              </w:rPr>
              <w:t>CI</w:t>
            </w:r>
          </w:p>
        </w:tc>
        <w:tc>
          <w:tcPr>
            <w:tcW w:w="5528" w:type="dxa"/>
            <w:shd w:val="clear" w:color="auto" w:fill="FFFFFF" w:themeFill="background1"/>
          </w:tcPr>
          <w:p w14:paraId="257ED828" w14:textId="307766B7" w:rsidR="003D2525" w:rsidRPr="00E3140C" w:rsidRDefault="003D2525" w:rsidP="003D2525">
            <w:pPr>
              <w:jc w:val="center"/>
              <w:rPr>
                <w:rFonts w:asciiTheme="minorHAnsi" w:hAnsiTheme="minorHAnsi" w:cstheme="minorHAnsi"/>
                <w:sz w:val="20"/>
                <w:szCs w:val="20"/>
                <w:lang w:val="en-GB"/>
              </w:rPr>
            </w:pPr>
            <w:r w:rsidRPr="00E3140C">
              <w:rPr>
                <w:rFonts w:asciiTheme="minorHAnsi" w:hAnsiTheme="minorHAnsi" w:cstheme="minorHAnsi"/>
                <w:sz w:val="20"/>
                <w:szCs w:val="20"/>
                <w:lang w:val="en-GB"/>
              </w:rPr>
              <w:t>At-Sea Operations</w:t>
            </w:r>
          </w:p>
        </w:tc>
        <w:tc>
          <w:tcPr>
            <w:tcW w:w="3827" w:type="dxa"/>
            <w:shd w:val="clear" w:color="auto" w:fill="FFFFFF" w:themeFill="background1"/>
          </w:tcPr>
          <w:p w14:paraId="0E3734E0" w14:textId="7E2F0601" w:rsidR="003D2525" w:rsidRPr="00E3140C" w:rsidRDefault="00503E13" w:rsidP="003D2525">
            <w:pPr>
              <w:jc w:val="center"/>
              <w:rPr>
                <w:rFonts w:asciiTheme="minorHAnsi" w:hAnsiTheme="minorHAnsi" w:cstheme="minorHAnsi"/>
                <w:sz w:val="20"/>
                <w:szCs w:val="20"/>
                <w:lang w:val="en-GB"/>
              </w:rPr>
            </w:pPr>
            <w:r>
              <w:rPr>
                <w:rFonts w:asciiTheme="minorHAnsi" w:hAnsiTheme="minorHAnsi" w:cstheme="minorHAnsi"/>
                <w:sz w:val="20"/>
                <w:szCs w:val="20"/>
                <w:lang w:val="en-GB"/>
              </w:rPr>
              <w:t>YES</w:t>
            </w:r>
          </w:p>
        </w:tc>
      </w:tr>
    </w:tbl>
    <w:p w14:paraId="32E50024" w14:textId="39C5F9C8" w:rsidR="00FF4453" w:rsidRPr="00E3140C" w:rsidRDefault="00FF4453" w:rsidP="004C0328">
      <w:pPr>
        <w:pStyle w:val="Page-Title"/>
        <w:rPr>
          <w:rFonts w:asciiTheme="minorHAnsi" w:hAnsiTheme="minorHAnsi" w:cstheme="minorHAnsi"/>
          <w:sz w:val="56"/>
          <w:szCs w:val="56"/>
          <w:lang w:val="en-GB"/>
        </w:rPr>
      </w:pPr>
      <w:r w:rsidRPr="00E3140C">
        <w:rPr>
          <w:rFonts w:asciiTheme="minorHAnsi" w:hAnsiTheme="minorHAnsi" w:cstheme="minorHAnsi"/>
          <w:lang w:val="en-GB"/>
        </w:rPr>
        <w:br w:type="page"/>
      </w:r>
    </w:p>
    <w:p w14:paraId="7633B0DA" w14:textId="450640E4" w:rsidR="00EA04E5" w:rsidRPr="00E3140C" w:rsidRDefault="00676A9A" w:rsidP="00FC329A">
      <w:pPr>
        <w:pStyle w:val="Heading1"/>
        <w:numPr>
          <w:ilvl w:val="0"/>
          <w:numId w:val="7"/>
        </w:numPr>
        <w:ind w:left="709" w:hanging="709"/>
        <w:rPr>
          <w:rFonts w:asciiTheme="minorHAnsi" w:hAnsiTheme="minorHAnsi" w:cstheme="minorHAnsi"/>
          <w:sz w:val="40"/>
          <w:szCs w:val="40"/>
          <w:lang w:val="en-GB"/>
        </w:rPr>
      </w:pPr>
      <w:bookmarkStart w:id="6" w:name="_Toc24016256"/>
      <w:bookmarkStart w:id="7" w:name="_Toc101995000"/>
      <w:r w:rsidRPr="00E3140C">
        <w:rPr>
          <w:rFonts w:asciiTheme="minorHAnsi" w:hAnsiTheme="minorHAnsi" w:cstheme="minorHAnsi"/>
          <w:sz w:val="40"/>
          <w:szCs w:val="40"/>
          <w:lang w:val="en-GB"/>
        </w:rPr>
        <w:lastRenderedPageBreak/>
        <w:t>Executive Summary and Recommendations to the Steering Committee</w:t>
      </w:r>
      <w:bookmarkEnd w:id="6"/>
      <w:bookmarkEnd w:id="7"/>
    </w:p>
    <w:p w14:paraId="63E50B29" w14:textId="77777777" w:rsidR="0018069C" w:rsidRDefault="0018069C" w:rsidP="0018069C">
      <w:pPr>
        <w:rPr>
          <w:rFonts w:asciiTheme="minorHAnsi" w:hAnsiTheme="minorHAnsi" w:cstheme="minorHAnsi"/>
          <w:color w:val="000000"/>
          <w:lang w:val="en-GB"/>
        </w:rPr>
      </w:pPr>
    </w:p>
    <w:p w14:paraId="7F68FAC6" w14:textId="75053592" w:rsidR="0018069C" w:rsidRPr="0018069C" w:rsidRDefault="0018069C" w:rsidP="0018069C">
      <w:pPr>
        <w:rPr>
          <w:rFonts w:asciiTheme="minorHAnsi" w:hAnsiTheme="minorHAnsi" w:cstheme="minorHAnsi"/>
          <w:color w:val="000000"/>
          <w:lang w:val="en-GB"/>
        </w:rPr>
      </w:pPr>
      <w:r w:rsidRPr="0018069C">
        <w:rPr>
          <w:rFonts w:asciiTheme="minorHAnsi" w:hAnsiTheme="minorHAnsi" w:cstheme="minorHAnsi"/>
          <w:color w:val="000000"/>
          <w:lang w:val="en-GB"/>
        </w:rPr>
        <w:t xml:space="preserve">The Responsible Fishing Vessel Standard (RFVS) is a voluntary, vessel-based program certifying </w:t>
      </w:r>
      <w:proofErr w:type="gramStart"/>
      <w:r w:rsidRPr="0018069C">
        <w:rPr>
          <w:rFonts w:asciiTheme="minorHAnsi" w:hAnsiTheme="minorHAnsi" w:cstheme="minorHAnsi"/>
          <w:color w:val="000000"/>
          <w:lang w:val="en-GB"/>
        </w:rPr>
        <w:t>high standards</w:t>
      </w:r>
      <w:proofErr w:type="gramEnd"/>
      <w:r w:rsidRPr="0018069C">
        <w:rPr>
          <w:rFonts w:asciiTheme="minorHAnsi" w:hAnsiTheme="minorHAnsi" w:cstheme="minorHAnsi"/>
          <w:color w:val="000000"/>
          <w:lang w:val="en-GB"/>
        </w:rPr>
        <w:t xml:space="preserve"> of operational practices relating to crew safety and welfare on board fishing vessels. The RFVS </w:t>
      </w:r>
      <w:proofErr w:type="gramStart"/>
      <w:r w:rsidRPr="0018069C">
        <w:rPr>
          <w:rFonts w:asciiTheme="minorHAnsi" w:hAnsiTheme="minorHAnsi" w:cstheme="minorHAnsi"/>
          <w:color w:val="000000"/>
          <w:lang w:val="en-GB"/>
        </w:rPr>
        <w:t>is owned</w:t>
      </w:r>
      <w:proofErr w:type="gramEnd"/>
      <w:r w:rsidRPr="0018069C">
        <w:rPr>
          <w:rFonts w:asciiTheme="minorHAnsi" w:hAnsiTheme="minorHAnsi" w:cstheme="minorHAnsi"/>
          <w:color w:val="000000"/>
          <w:lang w:val="en-GB"/>
        </w:rPr>
        <w:t xml:space="preserve"> and operated by Global Seafood Alliance (GSA) and is applicable to all types of commercially licenced fishing vessels, subject to them meeting the scope and eligibility criteria detailed in Responsible Fishing Vessel Standard. Global Seafood Alliance is an international, non-profit (501c 6) corporation registered in Delaware, USA with principal offices based in Portsmouth, New Hampshire.</w:t>
      </w:r>
    </w:p>
    <w:p w14:paraId="6F4D4A85" w14:textId="77777777" w:rsidR="0018069C" w:rsidRDefault="0018069C" w:rsidP="00AC4B68">
      <w:pPr>
        <w:rPr>
          <w:rFonts w:asciiTheme="minorHAnsi" w:hAnsiTheme="minorHAnsi" w:cstheme="minorHAnsi"/>
          <w:color w:val="000000"/>
          <w:lang w:val="en-GB"/>
        </w:rPr>
      </w:pPr>
    </w:p>
    <w:p w14:paraId="583C1498" w14:textId="30FCDA3E" w:rsidR="00A5594A" w:rsidRDefault="00A5594A" w:rsidP="00AC4B68">
      <w:pPr>
        <w:rPr>
          <w:rFonts w:asciiTheme="minorHAnsi" w:hAnsiTheme="minorHAnsi" w:cstheme="minorHAnsi"/>
          <w:color w:val="000000"/>
          <w:lang w:val="en-GB"/>
        </w:rPr>
      </w:pPr>
      <w:r>
        <w:rPr>
          <w:rFonts w:asciiTheme="minorHAnsi" w:hAnsiTheme="minorHAnsi" w:cstheme="minorHAnsi"/>
          <w:color w:val="000000"/>
          <w:lang w:val="en-GB"/>
        </w:rPr>
        <w:t xml:space="preserve">SSCI started engagement with the Responsible Fishing Vessel Standard (RFVS) in June 2021. An introductory call between RFVS team and the Benchmark Leader (BL) </w:t>
      </w:r>
      <w:proofErr w:type="gramStart"/>
      <w:r>
        <w:rPr>
          <w:rFonts w:asciiTheme="minorHAnsi" w:hAnsiTheme="minorHAnsi" w:cstheme="minorHAnsi"/>
          <w:color w:val="000000"/>
          <w:lang w:val="en-GB"/>
        </w:rPr>
        <w:t>was organized</w:t>
      </w:r>
      <w:proofErr w:type="gramEnd"/>
      <w:r>
        <w:rPr>
          <w:rFonts w:asciiTheme="minorHAnsi" w:hAnsiTheme="minorHAnsi" w:cstheme="minorHAnsi"/>
          <w:color w:val="000000"/>
          <w:lang w:val="en-GB"/>
        </w:rPr>
        <w:t xml:space="preserve"> during mid-June to discuss the Standard and the benchmarking process. </w:t>
      </w:r>
    </w:p>
    <w:p w14:paraId="4E26EA02" w14:textId="77777777" w:rsidR="00A5594A" w:rsidRDefault="00A5594A" w:rsidP="00AC4B68">
      <w:pPr>
        <w:rPr>
          <w:rFonts w:asciiTheme="minorHAnsi" w:hAnsiTheme="minorHAnsi" w:cstheme="minorHAnsi"/>
          <w:color w:val="000000"/>
          <w:lang w:val="en-GB"/>
        </w:rPr>
      </w:pPr>
    </w:p>
    <w:p w14:paraId="1F4B30D6" w14:textId="3B05DCA1" w:rsidR="0021647A" w:rsidRDefault="003526C5" w:rsidP="00AC4B68">
      <w:pPr>
        <w:rPr>
          <w:rFonts w:asciiTheme="minorHAnsi" w:hAnsiTheme="minorHAnsi" w:cstheme="minorHAnsi"/>
          <w:color w:val="000000"/>
          <w:lang w:val="en-GB"/>
        </w:rPr>
      </w:pPr>
      <w:r>
        <w:rPr>
          <w:rFonts w:asciiTheme="minorHAnsi" w:hAnsiTheme="minorHAnsi" w:cstheme="minorHAnsi"/>
          <w:color w:val="000000"/>
          <w:lang w:val="en-GB"/>
        </w:rPr>
        <w:t xml:space="preserve">RFVS submitted the self-assessment in August 2021. </w:t>
      </w:r>
      <w:r w:rsidR="00AE223D" w:rsidRPr="00E3140C">
        <w:rPr>
          <w:rFonts w:asciiTheme="minorHAnsi" w:hAnsiTheme="minorHAnsi" w:cstheme="minorHAnsi"/>
          <w:color w:val="000000"/>
          <w:lang w:val="en-GB"/>
        </w:rPr>
        <w:t>The</w:t>
      </w:r>
      <w:r w:rsidR="003D2525" w:rsidRPr="00E3140C">
        <w:rPr>
          <w:rFonts w:asciiTheme="minorHAnsi" w:hAnsiTheme="minorHAnsi" w:cstheme="minorHAnsi"/>
          <w:color w:val="000000"/>
          <w:lang w:val="en-GB"/>
        </w:rPr>
        <w:t xml:space="preserve"> SSCI self-assessment </w:t>
      </w:r>
      <w:proofErr w:type="gramStart"/>
      <w:r w:rsidR="00AE223D" w:rsidRPr="00E3140C">
        <w:rPr>
          <w:rFonts w:asciiTheme="minorHAnsi" w:hAnsiTheme="minorHAnsi" w:cstheme="minorHAnsi"/>
          <w:color w:val="000000"/>
          <w:lang w:val="en-GB"/>
        </w:rPr>
        <w:t>was completed</w:t>
      </w:r>
      <w:proofErr w:type="gramEnd"/>
      <w:r w:rsidR="00AE223D" w:rsidRPr="00E3140C">
        <w:rPr>
          <w:rFonts w:asciiTheme="minorHAnsi" w:hAnsiTheme="minorHAnsi" w:cstheme="minorHAnsi"/>
          <w:color w:val="000000"/>
          <w:lang w:val="en-GB"/>
        </w:rPr>
        <w:t xml:space="preserve"> between </w:t>
      </w:r>
      <w:r>
        <w:rPr>
          <w:rFonts w:asciiTheme="minorHAnsi" w:hAnsiTheme="minorHAnsi" w:cstheme="minorHAnsi"/>
          <w:color w:val="000000"/>
          <w:lang w:val="en-GB"/>
        </w:rPr>
        <w:t xml:space="preserve">August and </w:t>
      </w:r>
      <w:r w:rsidR="00AE223D" w:rsidRPr="00E3140C">
        <w:rPr>
          <w:rFonts w:asciiTheme="minorHAnsi" w:hAnsiTheme="minorHAnsi" w:cstheme="minorHAnsi"/>
          <w:color w:val="000000"/>
          <w:lang w:val="en-GB"/>
        </w:rPr>
        <w:t>October 202</w:t>
      </w:r>
      <w:r w:rsidR="00E32773" w:rsidRPr="00E3140C">
        <w:rPr>
          <w:rFonts w:asciiTheme="minorHAnsi" w:hAnsiTheme="minorHAnsi" w:cstheme="minorHAnsi"/>
          <w:color w:val="000000"/>
          <w:lang w:val="en-GB"/>
        </w:rPr>
        <w:t>1</w:t>
      </w:r>
      <w:r w:rsidR="00AE223D" w:rsidRPr="00E3140C">
        <w:rPr>
          <w:rFonts w:asciiTheme="minorHAnsi" w:hAnsiTheme="minorHAnsi" w:cstheme="minorHAnsi"/>
          <w:color w:val="000000"/>
          <w:lang w:val="en-GB"/>
        </w:rPr>
        <w:t xml:space="preserve"> </w:t>
      </w:r>
      <w:r>
        <w:rPr>
          <w:rFonts w:asciiTheme="minorHAnsi" w:hAnsiTheme="minorHAnsi" w:cstheme="minorHAnsi"/>
          <w:color w:val="000000"/>
          <w:lang w:val="en-GB"/>
        </w:rPr>
        <w:t xml:space="preserve">through a </w:t>
      </w:r>
      <w:r w:rsidR="00E32773" w:rsidRPr="00E3140C">
        <w:rPr>
          <w:rFonts w:asciiTheme="minorHAnsi" w:hAnsiTheme="minorHAnsi" w:cstheme="minorHAnsi"/>
          <w:color w:val="000000"/>
          <w:lang w:val="en-GB"/>
        </w:rPr>
        <w:t>series of</w:t>
      </w:r>
      <w:r w:rsidR="00AE223D" w:rsidRPr="00E3140C">
        <w:rPr>
          <w:rFonts w:asciiTheme="minorHAnsi" w:hAnsiTheme="minorHAnsi" w:cstheme="minorHAnsi"/>
          <w:color w:val="000000"/>
          <w:lang w:val="en-GB"/>
        </w:rPr>
        <w:t xml:space="preserve"> </w:t>
      </w:r>
      <w:r>
        <w:rPr>
          <w:rFonts w:asciiTheme="minorHAnsi" w:hAnsiTheme="minorHAnsi" w:cstheme="minorHAnsi"/>
          <w:color w:val="000000"/>
          <w:lang w:val="en-GB"/>
        </w:rPr>
        <w:t xml:space="preserve">reviews and </w:t>
      </w:r>
      <w:r w:rsidR="00AE223D" w:rsidRPr="00E3140C">
        <w:rPr>
          <w:rFonts w:asciiTheme="minorHAnsi" w:hAnsiTheme="minorHAnsi" w:cstheme="minorHAnsi"/>
          <w:color w:val="000000"/>
          <w:lang w:val="en-GB"/>
        </w:rPr>
        <w:t>video conferences</w:t>
      </w:r>
      <w:r>
        <w:rPr>
          <w:rFonts w:asciiTheme="minorHAnsi" w:hAnsiTheme="minorHAnsi" w:cstheme="minorHAnsi"/>
          <w:color w:val="000000"/>
          <w:lang w:val="en-GB"/>
        </w:rPr>
        <w:t xml:space="preserve"> between the Scheme Owner (SO) and the BL. </w:t>
      </w:r>
      <w:r w:rsidR="00CF44C6">
        <w:rPr>
          <w:rFonts w:asciiTheme="minorHAnsi" w:hAnsiTheme="minorHAnsi" w:cstheme="minorHAnsi"/>
          <w:color w:val="000000"/>
          <w:lang w:val="en-GB"/>
        </w:rPr>
        <w:t>S</w:t>
      </w:r>
      <w:r>
        <w:rPr>
          <w:rFonts w:asciiTheme="minorHAnsi" w:hAnsiTheme="minorHAnsi" w:cstheme="minorHAnsi"/>
          <w:color w:val="000000"/>
          <w:lang w:val="en-GB"/>
        </w:rPr>
        <w:t xml:space="preserve">ignificant non-alignments </w:t>
      </w:r>
      <w:r w:rsidR="00CF44C6">
        <w:rPr>
          <w:rFonts w:asciiTheme="minorHAnsi" w:hAnsiTheme="minorHAnsi" w:cstheme="minorHAnsi"/>
          <w:color w:val="000000"/>
          <w:lang w:val="en-GB"/>
        </w:rPr>
        <w:t xml:space="preserve">were noted, at </w:t>
      </w:r>
      <w:r w:rsidR="007F3DE5">
        <w:rPr>
          <w:rFonts w:asciiTheme="minorHAnsi" w:hAnsiTheme="minorHAnsi" w:cstheme="minorHAnsi"/>
          <w:color w:val="000000"/>
          <w:lang w:val="en-GB"/>
        </w:rPr>
        <w:t>the</w:t>
      </w:r>
      <w:r w:rsidR="00CF44C6">
        <w:rPr>
          <w:rFonts w:asciiTheme="minorHAnsi" w:hAnsiTheme="minorHAnsi" w:cstheme="minorHAnsi"/>
          <w:color w:val="000000"/>
          <w:lang w:val="en-GB"/>
        </w:rPr>
        <w:t xml:space="preserve"> initial stage of the self-assessment and desktop review</w:t>
      </w:r>
      <w:r w:rsidR="007F3DE5">
        <w:rPr>
          <w:rFonts w:asciiTheme="minorHAnsi" w:hAnsiTheme="minorHAnsi" w:cstheme="minorHAnsi"/>
          <w:color w:val="000000"/>
          <w:lang w:val="en-GB"/>
        </w:rPr>
        <w:t xml:space="preserve">. SO submitted the </w:t>
      </w:r>
      <w:r w:rsidR="00CF44C6">
        <w:rPr>
          <w:rFonts w:asciiTheme="minorHAnsi" w:hAnsiTheme="minorHAnsi" w:cstheme="minorHAnsi"/>
          <w:color w:val="000000"/>
          <w:lang w:val="en-GB"/>
        </w:rPr>
        <w:t xml:space="preserve">updated version along with additional documentation </w:t>
      </w:r>
      <w:r w:rsidR="007F3DE5">
        <w:rPr>
          <w:rFonts w:asciiTheme="minorHAnsi" w:hAnsiTheme="minorHAnsi" w:cstheme="minorHAnsi"/>
          <w:color w:val="000000"/>
          <w:lang w:val="en-GB"/>
        </w:rPr>
        <w:t>in October 2021</w:t>
      </w:r>
      <w:r w:rsidR="00CF44C6">
        <w:rPr>
          <w:rFonts w:asciiTheme="minorHAnsi" w:hAnsiTheme="minorHAnsi" w:cstheme="minorHAnsi"/>
          <w:color w:val="000000"/>
          <w:lang w:val="en-GB"/>
        </w:rPr>
        <w:t xml:space="preserve">. </w:t>
      </w:r>
      <w:r w:rsidR="007F3DE5">
        <w:rPr>
          <w:rFonts w:asciiTheme="minorHAnsi" w:hAnsiTheme="minorHAnsi" w:cstheme="minorHAnsi"/>
          <w:color w:val="000000"/>
          <w:lang w:val="en-GB"/>
        </w:rPr>
        <w:t xml:space="preserve">Based on </w:t>
      </w:r>
      <w:r w:rsidR="00FF39AD">
        <w:rPr>
          <w:rFonts w:asciiTheme="minorHAnsi" w:hAnsiTheme="minorHAnsi" w:cstheme="minorHAnsi"/>
          <w:color w:val="000000"/>
          <w:lang w:val="en-GB"/>
        </w:rPr>
        <w:t>the nature</w:t>
      </w:r>
      <w:r>
        <w:rPr>
          <w:rFonts w:asciiTheme="minorHAnsi" w:hAnsiTheme="minorHAnsi" w:cstheme="minorHAnsi"/>
          <w:color w:val="000000"/>
          <w:lang w:val="en-GB"/>
        </w:rPr>
        <w:t xml:space="preserve"> of findings/feedback, </w:t>
      </w:r>
      <w:r w:rsidR="007F3DE5">
        <w:rPr>
          <w:rFonts w:asciiTheme="minorHAnsi" w:hAnsiTheme="minorHAnsi" w:cstheme="minorHAnsi"/>
          <w:color w:val="000000"/>
          <w:lang w:val="en-GB"/>
        </w:rPr>
        <w:t>and the updates on the SO’s documentation, it was determined that an Office Visit will provide a better opportunity to go through the BL’s findings</w:t>
      </w:r>
      <w:r w:rsidR="0021647A">
        <w:rPr>
          <w:rFonts w:asciiTheme="minorHAnsi" w:hAnsiTheme="minorHAnsi" w:cstheme="minorHAnsi"/>
          <w:color w:val="000000"/>
          <w:lang w:val="en-GB"/>
        </w:rPr>
        <w:t xml:space="preserve"> and RFVS’ alignment </w:t>
      </w:r>
      <w:proofErr w:type="gramStart"/>
      <w:r w:rsidR="0021647A">
        <w:rPr>
          <w:rFonts w:asciiTheme="minorHAnsi" w:hAnsiTheme="minorHAnsi" w:cstheme="minorHAnsi"/>
          <w:color w:val="000000"/>
          <w:lang w:val="en-GB"/>
        </w:rPr>
        <w:t>in light of</w:t>
      </w:r>
      <w:proofErr w:type="gramEnd"/>
      <w:r w:rsidR="0021647A">
        <w:rPr>
          <w:rFonts w:asciiTheme="minorHAnsi" w:hAnsiTheme="minorHAnsi" w:cstheme="minorHAnsi"/>
          <w:color w:val="000000"/>
          <w:lang w:val="en-GB"/>
        </w:rPr>
        <w:t xml:space="preserve"> the additional documentation submitted by </w:t>
      </w:r>
      <w:r w:rsidR="00CF44C6">
        <w:rPr>
          <w:rFonts w:asciiTheme="minorHAnsi" w:hAnsiTheme="minorHAnsi" w:cstheme="minorHAnsi"/>
          <w:color w:val="000000"/>
          <w:lang w:val="en-GB"/>
        </w:rPr>
        <w:t>the SO</w:t>
      </w:r>
      <w:r w:rsidR="0021647A">
        <w:rPr>
          <w:rFonts w:asciiTheme="minorHAnsi" w:hAnsiTheme="minorHAnsi" w:cstheme="minorHAnsi"/>
          <w:color w:val="000000"/>
          <w:lang w:val="en-GB"/>
        </w:rPr>
        <w:t>.</w:t>
      </w:r>
    </w:p>
    <w:p w14:paraId="03AADB8C" w14:textId="77777777" w:rsidR="0021647A" w:rsidRDefault="0021647A" w:rsidP="00AC4B68">
      <w:pPr>
        <w:rPr>
          <w:rFonts w:asciiTheme="minorHAnsi" w:hAnsiTheme="minorHAnsi" w:cstheme="minorHAnsi"/>
          <w:color w:val="000000"/>
          <w:lang w:val="en-GB"/>
        </w:rPr>
      </w:pPr>
    </w:p>
    <w:p w14:paraId="1443EF90" w14:textId="7897BA54" w:rsidR="0021647A" w:rsidRPr="00E3140C" w:rsidRDefault="0021647A" w:rsidP="0021647A">
      <w:pPr>
        <w:rPr>
          <w:rFonts w:asciiTheme="minorHAnsi" w:hAnsiTheme="minorHAnsi" w:cstheme="minorHAnsi"/>
          <w:color w:val="000000"/>
          <w:lang w:val="en-GB"/>
        </w:rPr>
      </w:pPr>
      <w:r>
        <w:rPr>
          <w:rFonts w:asciiTheme="minorHAnsi" w:hAnsiTheme="minorHAnsi" w:cstheme="minorHAnsi"/>
          <w:color w:val="000000"/>
          <w:lang w:val="en-GB"/>
        </w:rPr>
        <w:t xml:space="preserve">In-person office visit </w:t>
      </w:r>
      <w:proofErr w:type="gramStart"/>
      <w:r>
        <w:rPr>
          <w:rFonts w:asciiTheme="minorHAnsi" w:hAnsiTheme="minorHAnsi" w:cstheme="minorHAnsi"/>
          <w:color w:val="000000"/>
          <w:lang w:val="en-GB"/>
        </w:rPr>
        <w:t>was conducted</w:t>
      </w:r>
      <w:proofErr w:type="gramEnd"/>
      <w:r>
        <w:rPr>
          <w:rFonts w:asciiTheme="minorHAnsi" w:hAnsiTheme="minorHAnsi" w:cstheme="minorHAnsi"/>
          <w:color w:val="000000"/>
          <w:lang w:val="en-GB"/>
        </w:rPr>
        <w:t xml:space="preserve"> on November 15-16, </w:t>
      </w:r>
      <w:r w:rsidR="00855186">
        <w:rPr>
          <w:rFonts w:asciiTheme="minorHAnsi" w:hAnsiTheme="minorHAnsi" w:cstheme="minorHAnsi"/>
          <w:color w:val="000000"/>
          <w:lang w:val="en-GB"/>
        </w:rPr>
        <w:t>2021,</w:t>
      </w:r>
      <w:r>
        <w:rPr>
          <w:rFonts w:asciiTheme="minorHAnsi" w:hAnsiTheme="minorHAnsi" w:cstheme="minorHAnsi"/>
          <w:color w:val="000000"/>
          <w:lang w:val="en-GB"/>
        </w:rPr>
        <w:t xml:space="preserve"> at GSA office in </w:t>
      </w:r>
      <w:r w:rsidRPr="0018069C">
        <w:rPr>
          <w:rFonts w:asciiTheme="minorHAnsi" w:hAnsiTheme="minorHAnsi" w:cstheme="minorHAnsi"/>
          <w:color w:val="000000"/>
          <w:lang w:val="en-GB"/>
        </w:rPr>
        <w:t>Portsmouth, New Hampshire</w:t>
      </w:r>
      <w:r>
        <w:rPr>
          <w:rFonts w:asciiTheme="minorHAnsi" w:hAnsiTheme="minorHAnsi" w:cstheme="minorHAnsi"/>
          <w:color w:val="000000"/>
          <w:lang w:val="en-GB"/>
        </w:rPr>
        <w:t xml:space="preserve">. The key objective was to go through all findings and cases of non-alignment to assess the RFVS conformance/alignment with the SSCI requirements. </w:t>
      </w:r>
      <w:r w:rsidRPr="00E3140C">
        <w:rPr>
          <w:rFonts w:asciiTheme="minorHAnsi" w:hAnsiTheme="minorHAnsi" w:cstheme="minorHAnsi"/>
          <w:color w:val="000000"/>
          <w:lang w:val="en-GB"/>
        </w:rPr>
        <w:t>The</w:t>
      </w:r>
      <w:r>
        <w:rPr>
          <w:rFonts w:asciiTheme="minorHAnsi" w:hAnsiTheme="minorHAnsi" w:cstheme="minorHAnsi"/>
          <w:color w:val="000000"/>
          <w:lang w:val="en-GB"/>
        </w:rPr>
        <w:t xml:space="preserve"> office </w:t>
      </w:r>
      <w:proofErr w:type="gramStart"/>
      <w:r>
        <w:rPr>
          <w:rFonts w:asciiTheme="minorHAnsi" w:hAnsiTheme="minorHAnsi" w:cstheme="minorHAnsi"/>
          <w:color w:val="000000"/>
          <w:lang w:val="en-GB"/>
        </w:rPr>
        <w:t>visit</w:t>
      </w:r>
      <w:proofErr w:type="gramEnd"/>
      <w:r>
        <w:rPr>
          <w:rFonts w:asciiTheme="minorHAnsi" w:hAnsiTheme="minorHAnsi" w:cstheme="minorHAnsi"/>
          <w:color w:val="000000"/>
          <w:lang w:val="en-GB"/>
        </w:rPr>
        <w:t xml:space="preserve"> also</w:t>
      </w:r>
      <w:r w:rsidRPr="00E3140C">
        <w:rPr>
          <w:rFonts w:asciiTheme="minorHAnsi" w:hAnsiTheme="minorHAnsi" w:cstheme="minorHAnsi"/>
          <w:color w:val="000000"/>
          <w:lang w:val="en-GB"/>
        </w:rPr>
        <w:t xml:space="preserve"> provided a first</w:t>
      </w:r>
      <w:r>
        <w:rPr>
          <w:rFonts w:asciiTheme="minorHAnsi" w:hAnsiTheme="minorHAnsi" w:cstheme="minorHAnsi"/>
          <w:color w:val="000000"/>
          <w:lang w:val="en-GB"/>
        </w:rPr>
        <w:t>-hand</w:t>
      </w:r>
      <w:r w:rsidRPr="00E3140C">
        <w:rPr>
          <w:rFonts w:asciiTheme="minorHAnsi" w:hAnsiTheme="minorHAnsi" w:cstheme="minorHAnsi"/>
          <w:color w:val="000000"/>
          <w:lang w:val="en-GB"/>
        </w:rPr>
        <w:t xml:space="preserve"> overview of the </w:t>
      </w:r>
      <w:r w:rsidR="00855186">
        <w:rPr>
          <w:rFonts w:asciiTheme="minorHAnsi" w:hAnsiTheme="minorHAnsi" w:cstheme="minorHAnsi"/>
          <w:color w:val="000000"/>
          <w:lang w:val="en-GB"/>
        </w:rPr>
        <w:t xml:space="preserve">RFVS’ governance process and </w:t>
      </w:r>
      <w:r w:rsidRPr="00E3140C">
        <w:rPr>
          <w:rFonts w:asciiTheme="minorHAnsi" w:hAnsiTheme="minorHAnsi" w:cstheme="minorHAnsi"/>
          <w:color w:val="000000"/>
          <w:lang w:val="en-GB"/>
        </w:rPr>
        <w:t xml:space="preserve">application of </w:t>
      </w:r>
      <w:r>
        <w:rPr>
          <w:rFonts w:asciiTheme="minorHAnsi" w:hAnsiTheme="minorHAnsi" w:cstheme="minorHAnsi"/>
          <w:color w:val="000000"/>
          <w:lang w:val="en-GB"/>
        </w:rPr>
        <w:t>RFVS requirements</w:t>
      </w:r>
      <w:r w:rsidRPr="00E3140C">
        <w:rPr>
          <w:rFonts w:asciiTheme="minorHAnsi" w:hAnsiTheme="minorHAnsi" w:cstheme="minorHAnsi"/>
          <w:color w:val="000000"/>
          <w:lang w:val="en-GB"/>
        </w:rPr>
        <w:t xml:space="preserve"> through the audit firms and their control by the Scheme Owner (SO). Both SSCI scheme management and social Criteria </w:t>
      </w:r>
      <w:proofErr w:type="gramStart"/>
      <w:r w:rsidRPr="00E3140C">
        <w:rPr>
          <w:rFonts w:asciiTheme="minorHAnsi" w:hAnsiTheme="minorHAnsi" w:cstheme="minorHAnsi"/>
          <w:color w:val="000000"/>
          <w:lang w:val="en-GB"/>
        </w:rPr>
        <w:t>were thoroughly discussed</w:t>
      </w:r>
      <w:proofErr w:type="gramEnd"/>
      <w:r w:rsidRPr="00E3140C">
        <w:rPr>
          <w:rFonts w:asciiTheme="minorHAnsi" w:hAnsiTheme="minorHAnsi" w:cstheme="minorHAnsi"/>
          <w:color w:val="000000"/>
          <w:lang w:val="en-GB"/>
        </w:rPr>
        <w:t xml:space="preserve">. </w:t>
      </w:r>
    </w:p>
    <w:p w14:paraId="31A56E1C" w14:textId="0D4A2595" w:rsidR="0021647A" w:rsidRDefault="0021647A" w:rsidP="00AC4B68">
      <w:pPr>
        <w:rPr>
          <w:rFonts w:asciiTheme="minorHAnsi" w:hAnsiTheme="minorHAnsi" w:cstheme="minorHAnsi"/>
          <w:color w:val="000000"/>
          <w:lang w:val="en-GB"/>
        </w:rPr>
      </w:pPr>
    </w:p>
    <w:p w14:paraId="73EF209A" w14:textId="77777777" w:rsidR="002A0FE9" w:rsidRDefault="005F4C58" w:rsidP="00AC4B68">
      <w:pPr>
        <w:rPr>
          <w:rFonts w:asciiTheme="minorHAnsi" w:hAnsiTheme="minorHAnsi" w:cstheme="minorHAnsi"/>
          <w:color w:val="000000"/>
          <w:lang w:val="en-GB"/>
        </w:rPr>
      </w:pPr>
      <w:r>
        <w:rPr>
          <w:rFonts w:asciiTheme="minorHAnsi" w:hAnsiTheme="minorHAnsi" w:cstheme="minorHAnsi"/>
          <w:color w:val="000000"/>
          <w:lang w:val="en-GB"/>
        </w:rPr>
        <w:t xml:space="preserve">RFVS works with ISO/IEC ISO 17065 accredited auditing bodies who </w:t>
      </w:r>
      <w:proofErr w:type="gramStart"/>
      <w:r>
        <w:rPr>
          <w:rFonts w:asciiTheme="minorHAnsi" w:hAnsiTheme="minorHAnsi" w:cstheme="minorHAnsi"/>
          <w:color w:val="000000"/>
          <w:lang w:val="en-GB"/>
        </w:rPr>
        <w:t>are required</w:t>
      </w:r>
      <w:proofErr w:type="gramEnd"/>
      <w:r>
        <w:rPr>
          <w:rFonts w:asciiTheme="minorHAnsi" w:hAnsiTheme="minorHAnsi" w:cstheme="minorHAnsi"/>
          <w:color w:val="000000"/>
          <w:lang w:val="en-GB"/>
        </w:rPr>
        <w:t xml:space="preserve"> to get an extension of their ISO 17065 scope to include GSA RFVS. The current auditing firms approved by the SO include LR, NSF, SGS, Control Union and ESTS. During the office visit random audit reports </w:t>
      </w:r>
      <w:proofErr w:type="gramStart"/>
      <w:r>
        <w:rPr>
          <w:rFonts w:asciiTheme="minorHAnsi" w:hAnsiTheme="minorHAnsi" w:cstheme="minorHAnsi"/>
          <w:color w:val="000000"/>
          <w:lang w:val="en-GB"/>
        </w:rPr>
        <w:t>were chosen</w:t>
      </w:r>
      <w:proofErr w:type="gramEnd"/>
      <w:r>
        <w:rPr>
          <w:rFonts w:asciiTheme="minorHAnsi" w:hAnsiTheme="minorHAnsi" w:cstheme="minorHAnsi"/>
          <w:color w:val="000000"/>
          <w:lang w:val="en-GB"/>
        </w:rPr>
        <w:t xml:space="preserve"> as sample to assess the consistent implementation of RFVS in the vessel auditing and certification. During the two days of office visit, more than </w:t>
      </w:r>
      <w:proofErr w:type="gramStart"/>
      <w:r>
        <w:rPr>
          <w:rFonts w:asciiTheme="minorHAnsi" w:hAnsiTheme="minorHAnsi" w:cstheme="minorHAnsi"/>
          <w:color w:val="000000"/>
          <w:lang w:val="en-GB"/>
        </w:rPr>
        <w:t>10</w:t>
      </w:r>
      <w:proofErr w:type="gramEnd"/>
      <w:r>
        <w:rPr>
          <w:rFonts w:asciiTheme="minorHAnsi" w:hAnsiTheme="minorHAnsi" w:cstheme="minorHAnsi"/>
          <w:color w:val="000000"/>
          <w:lang w:val="en-GB"/>
        </w:rPr>
        <w:t xml:space="preserve"> audit reports for </w:t>
      </w:r>
      <w:r w:rsidR="002A0FE9">
        <w:rPr>
          <w:rFonts w:asciiTheme="minorHAnsi" w:hAnsiTheme="minorHAnsi" w:cstheme="minorHAnsi"/>
          <w:color w:val="000000"/>
          <w:lang w:val="en-GB"/>
        </w:rPr>
        <w:t xml:space="preserve">different size and scale of vessels were reviewed. </w:t>
      </w:r>
      <w:r w:rsidR="000672CB" w:rsidRPr="00E3140C">
        <w:rPr>
          <w:rFonts w:asciiTheme="minorHAnsi" w:hAnsiTheme="minorHAnsi" w:cstheme="minorHAnsi"/>
          <w:color w:val="000000"/>
          <w:lang w:val="en-GB"/>
        </w:rPr>
        <w:t>Th</w:t>
      </w:r>
      <w:r w:rsidR="002A0FE9">
        <w:rPr>
          <w:rFonts w:asciiTheme="minorHAnsi" w:hAnsiTheme="minorHAnsi" w:cstheme="minorHAnsi"/>
          <w:color w:val="000000"/>
          <w:lang w:val="en-GB"/>
        </w:rPr>
        <w:t xml:space="preserve">e review of audit reports and related documentation including the training material and auditor qualification program </w:t>
      </w:r>
      <w:r w:rsidR="001A41C6" w:rsidRPr="00E3140C">
        <w:rPr>
          <w:rFonts w:asciiTheme="minorHAnsi" w:hAnsiTheme="minorHAnsi" w:cstheme="minorHAnsi"/>
          <w:color w:val="000000"/>
          <w:lang w:val="en-GB"/>
        </w:rPr>
        <w:t xml:space="preserve">allowed </w:t>
      </w:r>
      <w:r w:rsidR="00AC4B68" w:rsidRPr="00E3140C">
        <w:rPr>
          <w:rFonts w:asciiTheme="minorHAnsi" w:hAnsiTheme="minorHAnsi" w:cstheme="minorHAnsi"/>
          <w:color w:val="000000"/>
          <w:lang w:val="en-GB"/>
        </w:rPr>
        <w:t>SSCI to</w:t>
      </w:r>
      <w:r w:rsidR="001A41C6" w:rsidRPr="00E3140C">
        <w:rPr>
          <w:rFonts w:asciiTheme="minorHAnsi" w:hAnsiTheme="minorHAnsi" w:cstheme="minorHAnsi"/>
          <w:color w:val="000000"/>
          <w:lang w:val="en-GB"/>
        </w:rPr>
        <w:t xml:space="preserve"> gain sufficient </w:t>
      </w:r>
      <w:r w:rsidR="00AC4B68" w:rsidRPr="00E3140C">
        <w:rPr>
          <w:rFonts w:asciiTheme="minorHAnsi" w:hAnsiTheme="minorHAnsi" w:cstheme="minorHAnsi"/>
          <w:color w:val="000000"/>
          <w:lang w:val="en-GB"/>
        </w:rPr>
        <w:t>insights</w:t>
      </w:r>
      <w:r w:rsidR="001A41C6" w:rsidRPr="00E3140C">
        <w:rPr>
          <w:rFonts w:asciiTheme="minorHAnsi" w:hAnsiTheme="minorHAnsi" w:cstheme="minorHAnsi"/>
          <w:color w:val="000000"/>
          <w:lang w:val="en-GB"/>
        </w:rPr>
        <w:t xml:space="preserve"> on </w:t>
      </w:r>
      <w:r w:rsidR="002A0FE9">
        <w:rPr>
          <w:rFonts w:asciiTheme="minorHAnsi" w:hAnsiTheme="minorHAnsi" w:cstheme="minorHAnsi"/>
          <w:color w:val="000000"/>
          <w:lang w:val="en-GB"/>
        </w:rPr>
        <w:t xml:space="preserve">RFVS application and scheme governance as well as the </w:t>
      </w:r>
      <w:r w:rsidR="001A41C6" w:rsidRPr="00E3140C">
        <w:rPr>
          <w:rFonts w:asciiTheme="minorHAnsi" w:hAnsiTheme="minorHAnsi" w:cstheme="minorHAnsi"/>
          <w:color w:val="000000"/>
          <w:lang w:val="en-GB"/>
        </w:rPr>
        <w:t xml:space="preserve">performance of </w:t>
      </w:r>
      <w:r w:rsidR="00B47B8A" w:rsidRPr="00E3140C">
        <w:rPr>
          <w:rFonts w:asciiTheme="minorHAnsi" w:hAnsiTheme="minorHAnsi" w:cstheme="minorHAnsi"/>
          <w:color w:val="000000"/>
          <w:lang w:val="en-GB"/>
        </w:rPr>
        <w:t xml:space="preserve">the </w:t>
      </w:r>
      <w:r w:rsidR="00AC4B68" w:rsidRPr="00E3140C">
        <w:rPr>
          <w:rFonts w:asciiTheme="minorHAnsi" w:hAnsiTheme="minorHAnsi" w:cstheme="minorHAnsi"/>
          <w:color w:val="000000"/>
          <w:lang w:val="en-GB"/>
        </w:rPr>
        <w:t xml:space="preserve">audit firms. </w:t>
      </w:r>
      <w:r w:rsidR="002A0FE9">
        <w:rPr>
          <w:rFonts w:asciiTheme="minorHAnsi" w:hAnsiTheme="minorHAnsi" w:cstheme="minorHAnsi"/>
          <w:color w:val="000000"/>
          <w:lang w:val="en-GB"/>
        </w:rPr>
        <w:t>Sufficient time was allocated to assess the s</w:t>
      </w:r>
      <w:r w:rsidR="004B3A80" w:rsidRPr="00E3140C">
        <w:rPr>
          <w:rFonts w:asciiTheme="minorHAnsi" w:hAnsiTheme="minorHAnsi" w:cstheme="minorHAnsi"/>
          <w:color w:val="000000"/>
          <w:lang w:val="en-GB"/>
        </w:rPr>
        <w:t>cheme</w:t>
      </w:r>
      <w:r w:rsidR="00B91E32" w:rsidRPr="00E3140C">
        <w:rPr>
          <w:rFonts w:asciiTheme="minorHAnsi" w:hAnsiTheme="minorHAnsi" w:cstheme="minorHAnsi"/>
          <w:color w:val="000000"/>
          <w:lang w:val="en-GB"/>
        </w:rPr>
        <w:t xml:space="preserve"> management and </w:t>
      </w:r>
      <w:r w:rsidR="00AC4B68" w:rsidRPr="00E3140C">
        <w:rPr>
          <w:rFonts w:asciiTheme="minorHAnsi" w:hAnsiTheme="minorHAnsi" w:cstheme="minorHAnsi"/>
          <w:color w:val="000000"/>
          <w:lang w:val="en-GB"/>
        </w:rPr>
        <w:t>s</w:t>
      </w:r>
      <w:r w:rsidR="00B91E32" w:rsidRPr="00E3140C">
        <w:rPr>
          <w:rFonts w:asciiTheme="minorHAnsi" w:hAnsiTheme="minorHAnsi" w:cstheme="minorHAnsi"/>
          <w:color w:val="000000"/>
          <w:lang w:val="en-GB"/>
        </w:rPr>
        <w:t>ocial</w:t>
      </w:r>
      <w:r w:rsidR="00AC4B68" w:rsidRPr="00E3140C">
        <w:rPr>
          <w:rFonts w:asciiTheme="minorHAnsi" w:hAnsiTheme="minorHAnsi" w:cstheme="minorHAnsi"/>
          <w:color w:val="000000"/>
          <w:lang w:val="en-GB"/>
        </w:rPr>
        <w:t xml:space="preserve"> criteria</w:t>
      </w:r>
      <w:proofErr w:type="gramStart"/>
      <w:r w:rsidR="002A0FE9">
        <w:rPr>
          <w:rFonts w:asciiTheme="minorHAnsi" w:hAnsiTheme="minorHAnsi" w:cstheme="minorHAnsi"/>
          <w:color w:val="000000"/>
          <w:lang w:val="en-GB"/>
        </w:rPr>
        <w:t xml:space="preserve">. </w:t>
      </w:r>
      <w:r w:rsidR="00B91E32" w:rsidRPr="00E3140C">
        <w:rPr>
          <w:rFonts w:asciiTheme="minorHAnsi" w:hAnsiTheme="minorHAnsi" w:cstheme="minorHAnsi"/>
          <w:color w:val="000000"/>
          <w:lang w:val="en-GB"/>
        </w:rPr>
        <w:t xml:space="preserve"> </w:t>
      </w:r>
      <w:proofErr w:type="gramEnd"/>
    </w:p>
    <w:p w14:paraId="4385E78D" w14:textId="77777777" w:rsidR="002A0FE9" w:rsidRDefault="002A0FE9" w:rsidP="00AC4B68">
      <w:pPr>
        <w:rPr>
          <w:rFonts w:asciiTheme="minorHAnsi" w:hAnsiTheme="minorHAnsi" w:cstheme="minorHAnsi"/>
          <w:color w:val="000000"/>
          <w:lang w:val="en-GB"/>
        </w:rPr>
      </w:pPr>
    </w:p>
    <w:p w14:paraId="54FD33CC" w14:textId="573A1F81" w:rsidR="00AC4B68" w:rsidRPr="00E3140C" w:rsidRDefault="001A41C6" w:rsidP="00AC4B68">
      <w:pPr>
        <w:rPr>
          <w:rFonts w:asciiTheme="minorHAnsi" w:hAnsiTheme="minorHAnsi" w:cstheme="minorHAnsi"/>
          <w:color w:val="000000"/>
          <w:lang w:val="en-GB"/>
        </w:rPr>
      </w:pPr>
      <w:r w:rsidRPr="00E3140C">
        <w:rPr>
          <w:rFonts w:asciiTheme="minorHAnsi" w:hAnsiTheme="minorHAnsi" w:cstheme="minorHAnsi"/>
          <w:color w:val="000000"/>
          <w:lang w:val="en-GB"/>
        </w:rPr>
        <w:lastRenderedPageBreak/>
        <w:t xml:space="preserve">The </w:t>
      </w:r>
      <w:r w:rsidR="00E24C5C">
        <w:rPr>
          <w:rFonts w:asciiTheme="minorHAnsi" w:hAnsiTheme="minorHAnsi" w:cstheme="minorHAnsi"/>
          <w:color w:val="000000"/>
          <w:lang w:val="en-GB"/>
        </w:rPr>
        <w:t xml:space="preserve">review </w:t>
      </w:r>
      <w:r w:rsidRPr="00E3140C">
        <w:rPr>
          <w:rFonts w:asciiTheme="minorHAnsi" w:hAnsiTheme="minorHAnsi" w:cstheme="minorHAnsi"/>
          <w:color w:val="000000"/>
          <w:lang w:val="en-GB"/>
        </w:rPr>
        <w:t xml:space="preserve">of </w:t>
      </w:r>
      <w:r w:rsidR="00E24C5C">
        <w:rPr>
          <w:rFonts w:asciiTheme="minorHAnsi" w:hAnsiTheme="minorHAnsi" w:cstheme="minorHAnsi"/>
          <w:color w:val="000000"/>
          <w:lang w:val="en-GB"/>
        </w:rPr>
        <w:t xml:space="preserve">scheme governance process, </w:t>
      </w:r>
      <w:r w:rsidRPr="00E3140C">
        <w:rPr>
          <w:rFonts w:asciiTheme="minorHAnsi" w:hAnsiTheme="minorHAnsi" w:cstheme="minorHAnsi"/>
          <w:color w:val="000000"/>
          <w:lang w:val="en-GB"/>
        </w:rPr>
        <w:t xml:space="preserve">audits results, </w:t>
      </w:r>
      <w:r w:rsidR="00D41746" w:rsidRPr="00E3140C">
        <w:rPr>
          <w:rFonts w:asciiTheme="minorHAnsi" w:hAnsiTheme="minorHAnsi" w:cstheme="minorHAnsi"/>
          <w:color w:val="000000"/>
          <w:lang w:val="en-GB"/>
        </w:rPr>
        <w:t>reports,</w:t>
      </w:r>
      <w:r w:rsidRPr="00E3140C">
        <w:rPr>
          <w:rFonts w:asciiTheme="minorHAnsi" w:hAnsiTheme="minorHAnsi" w:cstheme="minorHAnsi"/>
          <w:color w:val="000000"/>
          <w:lang w:val="en-GB"/>
        </w:rPr>
        <w:t xml:space="preserve"> and audit documents </w:t>
      </w:r>
      <w:r w:rsidR="00E24C5C">
        <w:rPr>
          <w:rFonts w:asciiTheme="minorHAnsi" w:hAnsiTheme="minorHAnsi" w:cstheme="minorHAnsi"/>
          <w:color w:val="000000"/>
          <w:lang w:val="en-GB"/>
        </w:rPr>
        <w:t xml:space="preserve">during the office visit and the supporting documentation furnished by the RFVS team after the site visit provides evidence that RFVS is committed to align its </w:t>
      </w:r>
      <w:r w:rsidR="00EC1409">
        <w:rPr>
          <w:rFonts w:asciiTheme="minorHAnsi" w:hAnsiTheme="minorHAnsi" w:cstheme="minorHAnsi"/>
          <w:color w:val="000000"/>
          <w:lang w:val="en-GB"/>
        </w:rPr>
        <w:t>social</w:t>
      </w:r>
      <w:r w:rsidR="00E24C5C">
        <w:rPr>
          <w:rFonts w:asciiTheme="minorHAnsi" w:hAnsiTheme="minorHAnsi" w:cstheme="minorHAnsi"/>
          <w:color w:val="000000"/>
          <w:lang w:val="en-GB"/>
        </w:rPr>
        <w:t xml:space="preserve"> requirements with SSCI by </w:t>
      </w:r>
      <w:r w:rsidR="008E2F37">
        <w:rPr>
          <w:rFonts w:asciiTheme="minorHAnsi" w:hAnsiTheme="minorHAnsi" w:cstheme="minorHAnsi"/>
          <w:color w:val="000000"/>
          <w:lang w:val="en-GB"/>
        </w:rPr>
        <w:t xml:space="preserve">either making changes in their requirements or providing sufficient guidance to the users on the interpretation/implementation of RFVS requirements. Further, </w:t>
      </w:r>
      <w:r w:rsidR="00E24C5C">
        <w:rPr>
          <w:rFonts w:asciiTheme="minorHAnsi" w:hAnsiTheme="minorHAnsi" w:cstheme="minorHAnsi"/>
          <w:color w:val="000000"/>
          <w:lang w:val="en-GB"/>
        </w:rPr>
        <w:t>GSA</w:t>
      </w:r>
      <w:r w:rsidRPr="00E3140C">
        <w:rPr>
          <w:rFonts w:asciiTheme="minorHAnsi" w:hAnsiTheme="minorHAnsi" w:cstheme="minorHAnsi"/>
          <w:color w:val="000000"/>
          <w:lang w:val="en-GB"/>
        </w:rPr>
        <w:t xml:space="preserve"> </w:t>
      </w:r>
      <w:r w:rsidR="00AC4B68" w:rsidRPr="00E3140C">
        <w:rPr>
          <w:rFonts w:asciiTheme="minorHAnsi" w:hAnsiTheme="minorHAnsi" w:cstheme="minorHAnsi"/>
          <w:color w:val="000000"/>
          <w:lang w:val="en-GB"/>
        </w:rPr>
        <w:t>policies, procedures, and performance</w:t>
      </w:r>
      <w:r w:rsidRPr="00E3140C">
        <w:rPr>
          <w:rFonts w:asciiTheme="minorHAnsi" w:hAnsiTheme="minorHAnsi" w:cstheme="minorHAnsi"/>
          <w:color w:val="000000"/>
          <w:lang w:val="en-GB"/>
        </w:rPr>
        <w:t xml:space="preserve"> </w:t>
      </w:r>
      <w:r w:rsidR="004369D8" w:rsidRPr="00E3140C">
        <w:rPr>
          <w:rFonts w:asciiTheme="minorHAnsi" w:hAnsiTheme="minorHAnsi" w:cstheme="minorHAnsi"/>
          <w:color w:val="000000"/>
          <w:lang w:val="en-GB"/>
        </w:rPr>
        <w:t xml:space="preserve">are </w:t>
      </w:r>
      <w:r w:rsidR="002905EB" w:rsidRPr="00E3140C">
        <w:rPr>
          <w:rFonts w:asciiTheme="minorHAnsi" w:hAnsiTheme="minorHAnsi" w:cstheme="minorHAnsi"/>
          <w:color w:val="000000"/>
          <w:lang w:val="en-GB"/>
        </w:rPr>
        <w:t>strong</w:t>
      </w:r>
      <w:r w:rsidR="00FC329A" w:rsidRPr="00E3140C">
        <w:rPr>
          <w:rFonts w:asciiTheme="minorHAnsi" w:hAnsiTheme="minorHAnsi" w:cstheme="minorHAnsi"/>
          <w:color w:val="000000"/>
          <w:lang w:val="en-GB"/>
        </w:rPr>
        <w:t xml:space="preserve"> </w:t>
      </w:r>
      <w:r w:rsidRPr="00E3140C">
        <w:rPr>
          <w:rFonts w:asciiTheme="minorHAnsi" w:hAnsiTheme="minorHAnsi" w:cstheme="minorHAnsi"/>
          <w:color w:val="000000"/>
          <w:lang w:val="en-GB"/>
        </w:rPr>
        <w:t xml:space="preserve">to </w:t>
      </w:r>
      <w:r w:rsidR="00E24C5C">
        <w:rPr>
          <w:rFonts w:asciiTheme="minorHAnsi" w:hAnsiTheme="minorHAnsi" w:cstheme="minorHAnsi"/>
          <w:color w:val="000000"/>
          <w:lang w:val="en-GB"/>
        </w:rPr>
        <w:t>ensure</w:t>
      </w:r>
      <w:r w:rsidRPr="00E3140C">
        <w:rPr>
          <w:rFonts w:asciiTheme="minorHAnsi" w:hAnsiTheme="minorHAnsi" w:cstheme="minorHAnsi"/>
          <w:color w:val="000000"/>
          <w:lang w:val="en-GB"/>
        </w:rPr>
        <w:t xml:space="preserve"> a fair and </w:t>
      </w:r>
      <w:r w:rsidR="002905EB" w:rsidRPr="00E3140C">
        <w:rPr>
          <w:rFonts w:asciiTheme="minorHAnsi" w:hAnsiTheme="minorHAnsi" w:cstheme="minorHAnsi"/>
          <w:color w:val="000000"/>
          <w:lang w:val="en-GB"/>
        </w:rPr>
        <w:t>well-founded</w:t>
      </w:r>
      <w:r w:rsidRPr="00E3140C">
        <w:rPr>
          <w:rFonts w:asciiTheme="minorHAnsi" w:hAnsiTheme="minorHAnsi" w:cstheme="minorHAnsi"/>
          <w:color w:val="000000"/>
          <w:lang w:val="en-GB"/>
        </w:rPr>
        <w:t xml:space="preserve"> assessment of a </w:t>
      </w:r>
      <w:r w:rsidR="00E24C5C">
        <w:rPr>
          <w:rFonts w:asciiTheme="minorHAnsi" w:hAnsiTheme="minorHAnsi" w:cstheme="minorHAnsi"/>
          <w:color w:val="000000"/>
          <w:lang w:val="en-GB"/>
        </w:rPr>
        <w:t>vessel</w:t>
      </w:r>
      <w:r w:rsidR="008E2F37">
        <w:rPr>
          <w:rFonts w:asciiTheme="minorHAnsi" w:hAnsiTheme="minorHAnsi" w:cstheme="minorHAnsi"/>
          <w:color w:val="000000"/>
          <w:lang w:val="en-GB"/>
        </w:rPr>
        <w:t xml:space="preserve"> to detect any </w:t>
      </w:r>
      <w:r w:rsidR="00966793" w:rsidRPr="00E3140C">
        <w:rPr>
          <w:rFonts w:asciiTheme="minorHAnsi" w:hAnsiTheme="minorHAnsi" w:cstheme="minorHAnsi"/>
          <w:color w:val="000000"/>
          <w:lang w:val="en-GB"/>
        </w:rPr>
        <w:t>non-conformities</w:t>
      </w:r>
      <w:r w:rsidRPr="00E3140C">
        <w:rPr>
          <w:rFonts w:asciiTheme="minorHAnsi" w:hAnsiTheme="minorHAnsi" w:cstheme="minorHAnsi"/>
          <w:color w:val="000000"/>
          <w:lang w:val="en-GB"/>
        </w:rPr>
        <w:t xml:space="preserve"> (NC</w:t>
      </w:r>
      <w:r w:rsidR="00EC1409" w:rsidRPr="00E3140C">
        <w:rPr>
          <w:rFonts w:asciiTheme="minorHAnsi" w:hAnsiTheme="minorHAnsi" w:cstheme="minorHAnsi"/>
          <w:color w:val="000000"/>
          <w:lang w:val="en-GB"/>
        </w:rPr>
        <w:t>) and</w:t>
      </w:r>
      <w:r w:rsidRPr="00E3140C">
        <w:rPr>
          <w:rFonts w:asciiTheme="minorHAnsi" w:hAnsiTheme="minorHAnsi" w:cstheme="minorHAnsi"/>
          <w:color w:val="000000"/>
          <w:lang w:val="en-GB"/>
        </w:rPr>
        <w:t xml:space="preserve"> issu</w:t>
      </w:r>
      <w:r w:rsidR="00B91E32" w:rsidRPr="00E3140C">
        <w:rPr>
          <w:rFonts w:asciiTheme="minorHAnsi" w:hAnsiTheme="minorHAnsi" w:cstheme="minorHAnsi"/>
          <w:color w:val="000000"/>
          <w:lang w:val="en-GB"/>
        </w:rPr>
        <w:t>ing</w:t>
      </w:r>
      <w:r w:rsidRPr="00E3140C">
        <w:rPr>
          <w:rFonts w:asciiTheme="minorHAnsi" w:hAnsiTheme="minorHAnsi" w:cstheme="minorHAnsi"/>
          <w:color w:val="000000"/>
          <w:lang w:val="en-GB"/>
        </w:rPr>
        <w:t xml:space="preserve"> certificates only when conformity with the standard has </w:t>
      </w:r>
      <w:proofErr w:type="gramStart"/>
      <w:r w:rsidRPr="00E3140C">
        <w:rPr>
          <w:rFonts w:asciiTheme="minorHAnsi" w:hAnsiTheme="minorHAnsi" w:cstheme="minorHAnsi"/>
          <w:color w:val="000000"/>
          <w:lang w:val="en-GB"/>
        </w:rPr>
        <w:t xml:space="preserve">been </w:t>
      </w:r>
      <w:r w:rsidR="004B3A80" w:rsidRPr="00E3140C">
        <w:rPr>
          <w:rFonts w:asciiTheme="minorHAnsi" w:hAnsiTheme="minorHAnsi" w:cstheme="minorHAnsi"/>
          <w:color w:val="000000"/>
          <w:lang w:val="en-GB"/>
        </w:rPr>
        <w:t>esta</w:t>
      </w:r>
      <w:r w:rsidR="00B91E32" w:rsidRPr="00E3140C">
        <w:rPr>
          <w:rFonts w:asciiTheme="minorHAnsi" w:hAnsiTheme="minorHAnsi" w:cstheme="minorHAnsi"/>
          <w:color w:val="000000"/>
          <w:lang w:val="en-GB"/>
        </w:rPr>
        <w:t>b</w:t>
      </w:r>
      <w:r w:rsidR="004B3A80" w:rsidRPr="00E3140C">
        <w:rPr>
          <w:rFonts w:asciiTheme="minorHAnsi" w:hAnsiTheme="minorHAnsi" w:cstheme="minorHAnsi"/>
          <w:color w:val="000000"/>
          <w:lang w:val="en-GB"/>
        </w:rPr>
        <w:t>lished</w:t>
      </w:r>
      <w:proofErr w:type="gramEnd"/>
      <w:r w:rsidR="004B3A80" w:rsidRPr="00E3140C">
        <w:rPr>
          <w:rFonts w:asciiTheme="minorHAnsi" w:hAnsiTheme="minorHAnsi" w:cstheme="minorHAnsi"/>
          <w:color w:val="000000"/>
          <w:lang w:val="en-GB"/>
        </w:rPr>
        <w:t>.</w:t>
      </w:r>
    </w:p>
    <w:p w14:paraId="343D8AF4" w14:textId="5A8350BA" w:rsidR="006F739E" w:rsidRPr="00E3140C" w:rsidRDefault="004B3A80" w:rsidP="00AC4B68">
      <w:pPr>
        <w:rPr>
          <w:rFonts w:asciiTheme="minorHAnsi" w:hAnsiTheme="minorHAnsi" w:cstheme="minorHAnsi"/>
          <w:color w:val="000000"/>
          <w:sz w:val="22"/>
          <w:szCs w:val="22"/>
          <w:lang w:val="en-GB"/>
        </w:rPr>
      </w:pPr>
      <w:r w:rsidRPr="00E3140C">
        <w:rPr>
          <w:rFonts w:asciiTheme="minorHAnsi" w:hAnsiTheme="minorHAnsi" w:cstheme="minorHAnsi"/>
          <w:color w:val="000000"/>
          <w:lang w:val="en-GB"/>
        </w:rPr>
        <w:t xml:space="preserve"> </w:t>
      </w:r>
      <w:r w:rsidR="00B91E32" w:rsidRPr="00E3140C">
        <w:rPr>
          <w:rFonts w:asciiTheme="minorHAnsi" w:hAnsiTheme="minorHAnsi" w:cstheme="minorHAnsi"/>
          <w:color w:val="000000"/>
          <w:lang w:val="en-GB"/>
        </w:rPr>
        <w:br/>
      </w:r>
      <w:r w:rsidR="00EC1409">
        <w:rPr>
          <w:rFonts w:asciiTheme="minorHAnsi" w:hAnsiTheme="minorHAnsi" w:cstheme="minorHAnsi"/>
          <w:color w:val="000000"/>
          <w:lang w:val="en-GB"/>
        </w:rPr>
        <w:t xml:space="preserve">Based on the findings and </w:t>
      </w:r>
      <w:r w:rsidR="002F687E">
        <w:rPr>
          <w:rFonts w:asciiTheme="minorHAnsi" w:hAnsiTheme="minorHAnsi" w:cstheme="minorHAnsi"/>
          <w:color w:val="000000"/>
          <w:lang w:val="en-GB"/>
        </w:rPr>
        <w:t xml:space="preserve">discussions during the office visit, RFVS has made significant changes in the standard and included </w:t>
      </w:r>
      <w:proofErr w:type="gramStart"/>
      <w:r w:rsidR="002F687E">
        <w:rPr>
          <w:rFonts w:asciiTheme="minorHAnsi" w:hAnsiTheme="minorHAnsi" w:cstheme="minorHAnsi"/>
          <w:color w:val="000000"/>
          <w:lang w:val="en-GB"/>
        </w:rPr>
        <w:t>several</w:t>
      </w:r>
      <w:proofErr w:type="gramEnd"/>
      <w:r w:rsidR="002F687E">
        <w:rPr>
          <w:rFonts w:asciiTheme="minorHAnsi" w:hAnsiTheme="minorHAnsi" w:cstheme="minorHAnsi"/>
          <w:color w:val="000000"/>
          <w:lang w:val="en-GB"/>
        </w:rPr>
        <w:t xml:space="preserve"> new clauses in its requirements to get aligned with SSCI. In addition, additional explanations in the guidance documents have </w:t>
      </w:r>
      <w:proofErr w:type="gramStart"/>
      <w:r w:rsidR="002F687E">
        <w:rPr>
          <w:rFonts w:asciiTheme="minorHAnsi" w:hAnsiTheme="minorHAnsi" w:cstheme="minorHAnsi"/>
          <w:color w:val="000000"/>
          <w:lang w:val="en-GB"/>
        </w:rPr>
        <w:t>been included</w:t>
      </w:r>
      <w:proofErr w:type="gramEnd"/>
      <w:r w:rsidR="002F687E">
        <w:rPr>
          <w:rFonts w:asciiTheme="minorHAnsi" w:hAnsiTheme="minorHAnsi" w:cstheme="minorHAnsi"/>
          <w:color w:val="000000"/>
          <w:lang w:val="en-GB"/>
        </w:rPr>
        <w:t xml:space="preserve"> to address some of the non-alignment issues. </w:t>
      </w:r>
      <w:proofErr w:type="gramStart"/>
      <w:r w:rsidR="00333C76">
        <w:rPr>
          <w:rFonts w:asciiTheme="minorHAnsi" w:hAnsiTheme="minorHAnsi" w:cstheme="minorHAnsi"/>
          <w:color w:val="000000"/>
          <w:lang w:val="en-GB"/>
        </w:rPr>
        <w:t>In light of</w:t>
      </w:r>
      <w:proofErr w:type="gramEnd"/>
      <w:r w:rsidR="00333C76">
        <w:rPr>
          <w:rFonts w:asciiTheme="minorHAnsi" w:hAnsiTheme="minorHAnsi" w:cstheme="minorHAnsi"/>
          <w:color w:val="000000"/>
          <w:lang w:val="en-GB"/>
        </w:rPr>
        <w:t xml:space="preserve"> the changes and additional requirements, it is recommended to monitor these changes and future audits/vessel certifications </w:t>
      </w:r>
      <w:r w:rsidR="00E420BA">
        <w:rPr>
          <w:rFonts w:asciiTheme="minorHAnsi" w:hAnsiTheme="minorHAnsi" w:cstheme="minorHAnsi"/>
          <w:color w:val="000000"/>
          <w:lang w:val="en-GB"/>
        </w:rPr>
        <w:t xml:space="preserve">through ‘continued alignment assessment’. The annual monitoring may focus on </w:t>
      </w:r>
      <w:proofErr w:type="gramStart"/>
      <w:r w:rsidR="00E420BA">
        <w:rPr>
          <w:rFonts w:asciiTheme="minorHAnsi" w:hAnsiTheme="minorHAnsi" w:cstheme="minorHAnsi"/>
          <w:color w:val="000000"/>
          <w:lang w:val="en-GB"/>
        </w:rPr>
        <w:t>some of</w:t>
      </w:r>
      <w:proofErr w:type="gramEnd"/>
      <w:r w:rsidR="00E420BA">
        <w:rPr>
          <w:rFonts w:asciiTheme="minorHAnsi" w:hAnsiTheme="minorHAnsi" w:cstheme="minorHAnsi"/>
          <w:color w:val="000000"/>
          <w:lang w:val="en-GB"/>
        </w:rPr>
        <w:t xml:space="preserve"> the criteria which are either new or were deemed to be important (risk-based approach) for monitoring the continued alignment.</w:t>
      </w:r>
      <w:r w:rsidR="00E420BA" w:rsidRPr="00E3140C">
        <w:rPr>
          <w:rFonts w:asciiTheme="minorHAnsi" w:hAnsiTheme="minorHAnsi" w:cstheme="minorHAnsi"/>
          <w:color w:val="000000"/>
          <w:lang w:val="en-GB"/>
        </w:rPr>
        <w:t xml:space="preserve"> </w:t>
      </w:r>
      <w:r w:rsidR="000672CB" w:rsidRPr="00E3140C">
        <w:rPr>
          <w:rFonts w:asciiTheme="minorHAnsi" w:hAnsiTheme="minorHAnsi" w:cstheme="minorHAnsi"/>
          <w:color w:val="000000"/>
          <w:lang w:val="en-GB"/>
        </w:rPr>
        <w:br/>
      </w:r>
      <w:r w:rsidR="00B91E32" w:rsidRPr="00E3140C">
        <w:rPr>
          <w:rFonts w:asciiTheme="minorHAnsi" w:hAnsiTheme="minorHAnsi" w:cstheme="minorHAnsi"/>
          <w:color w:val="000000"/>
          <w:sz w:val="22"/>
          <w:szCs w:val="22"/>
          <w:lang w:val="en-GB"/>
        </w:rPr>
        <w:t xml:space="preserve"> </w:t>
      </w:r>
    </w:p>
    <w:p w14:paraId="0CC6A781" w14:textId="226F2B62" w:rsidR="00527268" w:rsidRPr="00E3140C" w:rsidRDefault="006F739E" w:rsidP="00FC329A">
      <w:pPr>
        <w:pStyle w:val="Title-Black"/>
        <w:numPr>
          <w:ilvl w:val="0"/>
          <w:numId w:val="9"/>
        </w:numPr>
        <w:ind w:left="709" w:hanging="709"/>
        <w:rPr>
          <w:rFonts w:asciiTheme="minorHAnsi" w:hAnsiTheme="minorHAnsi" w:cstheme="minorHAnsi"/>
          <w:sz w:val="32"/>
          <w:szCs w:val="32"/>
          <w:lang w:val="en-GB"/>
        </w:rPr>
      </w:pPr>
      <w:bookmarkStart w:id="8" w:name="_Toc24016257"/>
      <w:bookmarkStart w:id="9" w:name="_Toc101995001"/>
      <w:r w:rsidRPr="00E3140C">
        <w:rPr>
          <w:rFonts w:asciiTheme="minorHAnsi" w:hAnsiTheme="minorHAnsi" w:cstheme="minorHAnsi"/>
          <w:sz w:val="32"/>
          <w:szCs w:val="32"/>
          <w:lang w:val="en-GB"/>
        </w:rPr>
        <w:t>Result of the self-assessment review and the</w:t>
      </w:r>
      <w:r w:rsidR="00FC329A" w:rsidRPr="00E3140C">
        <w:rPr>
          <w:rFonts w:asciiTheme="minorHAnsi" w:hAnsiTheme="minorHAnsi" w:cstheme="minorHAnsi"/>
          <w:sz w:val="32"/>
          <w:szCs w:val="32"/>
          <w:lang w:val="en-GB"/>
        </w:rPr>
        <w:t xml:space="preserve"> </w:t>
      </w:r>
      <w:r w:rsidRPr="00E3140C">
        <w:rPr>
          <w:rFonts w:asciiTheme="minorHAnsi" w:hAnsiTheme="minorHAnsi" w:cstheme="minorHAnsi"/>
          <w:sz w:val="32"/>
          <w:szCs w:val="32"/>
          <w:lang w:val="en-GB"/>
        </w:rPr>
        <w:t>office visit</w:t>
      </w:r>
      <w:bookmarkEnd w:id="8"/>
      <w:r w:rsidR="00D2271B" w:rsidRPr="00E3140C">
        <w:rPr>
          <w:rFonts w:asciiTheme="minorHAnsi" w:hAnsiTheme="minorHAnsi" w:cstheme="minorHAnsi"/>
          <w:sz w:val="32"/>
          <w:szCs w:val="32"/>
          <w:lang w:val="en-GB"/>
        </w:rPr>
        <w:t>s</w:t>
      </w:r>
      <w:bookmarkEnd w:id="9"/>
    </w:p>
    <w:p w14:paraId="13546324" w14:textId="019E08E5" w:rsidR="00E32773" w:rsidRPr="00E3140C" w:rsidRDefault="00B540A0" w:rsidP="00C923F3">
      <w:pPr>
        <w:shd w:val="clear" w:color="auto" w:fill="FFFFFF"/>
        <w:spacing w:after="225"/>
        <w:rPr>
          <w:rFonts w:asciiTheme="minorHAnsi" w:hAnsiTheme="minorHAnsi" w:cstheme="minorHAnsi"/>
          <w:color w:val="000000"/>
          <w:lang w:val="en-GB"/>
        </w:rPr>
      </w:pPr>
      <w:r w:rsidRPr="00E3140C">
        <w:rPr>
          <w:rFonts w:asciiTheme="minorHAnsi" w:hAnsiTheme="minorHAnsi" w:cstheme="minorHAnsi"/>
          <w:color w:val="000000"/>
          <w:lang w:val="en-GB"/>
        </w:rPr>
        <w:t>The result</w:t>
      </w:r>
      <w:r w:rsidR="00B63755" w:rsidRPr="00E3140C">
        <w:rPr>
          <w:rFonts w:asciiTheme="minorHAnsi" w:hAnsiTheme="minorHAnsi" w:cstheme="minorHAnsi"/>
          <w:color w:val="000000"/>
          <w:lang w:val="en-GB"/>
        </w:rPr>
        <w:t>s</w:t>
      </w:r>
      <w:r w:rsidRPr="00E3140C">
        <w:rPr>
          <w:rFonts w:asciiTheme="minorHAnsi" w:hAnsiTheme="minorHAnsi" w:cstheme="minorHAnsi"/>
          <w:color w:val="000000"/>
          <w:lang w:val="en-GB"/>
        </w:rPr>
        <w:t xml:space="preserve"> of the </w:t>
      </w:r>
      <w:r w:rsidR="002905EB" w:rsidRPr="00E3140C">
        <w:rPr>
          <w:rFonts w:asciiTheme="minorHAnsi" w:hAnsiTheme="minorHAnsi" w:cstheme="minorHAnsi"/>
          <w:color w:val="000000"/>
          <w:lang w:val="en-GB"/>
        </w:rPr>
        <w:t>self-assessment</w:t>
      </w:r>
      <w:r w:rsidRPr="00E3140C">
        <w:rPr>
          <w:rFonts w:asciiTheme="minorHAnsi" w:hAnsiTheme="minorHAnsi" w:cstheme="minorHAnsi"/>
          <w:color w:val="000000"/>
          <w:lang w:val="en-GB"/>
        </w:rPr>
        <w:t xml:space="preserve"> </w:t>
      </w:r>
      <w:proofErr w:type="gramStart"/>
      <w:r w:rsidR="002905EB" w:rsidRPr="00E3140C">
        <w:rPr>
          <w:rFonts w:asciiTheme="minorHAnsi" w:hAnsiTheme="minorHAnsi" w:cstheme="minorHAnsi"/>
          <w:color w:val="000000"/>
          <w:lang w:val="en-GB"/>
        </w:rPr>
        <w:t>w</w:t>
      </w:r>
      <w:r w:rsidR="00B63755" w:rsidRPr="00E3140C">
        <w:rPr>
          <w:rFonts w:asciiTheme="minorHAnsi" w:hAnsiTheme="minorHAnsi" w:cstheme="minorHAnsi"/>
          <w:color w:val="000000"/>
          <w:lang w:val="en-GB"/>
        </w:rPr>
        <w:t>ere</w:t>
      </w:r>
      <w:r w:rsidRPr="00E3140C">
        <w:rPr>
          <w:rFonts w:asciiTheme="minorHAnsi" w:hAnsiTheme="minorHAnsi" w:cstheme="minorHAnsi"/>
          <w:color w:val="000000"/>
          <w:lang w:val="en-GB"/>
        </w:rPr>
        <w:t xml:space="preserve"> discussed</w:t>
      </w:r>
      <w:proofErr w:type="gramEnd"/>
      <w:r w:rsidR="0062100A">
        <w:rPr>
          <w:rFonts w:asciiTheme="minorHAnsi" w:hAnsiTheme="minorHAnsi" w:cstheme="minorHAnsi"/>
          <w:color w:val="000000"/>
          <w:lang w:val="en-GB"/>
        </w:rPr>
        <w:t xml:space="preserve"> during the office visit on November 15-16, 2021</w:t>
      </w:r>
      <w:r w:rsidRPr="00E3140C">
        <w:rPr>
          <w:rFonts w:asciiTheme="minorHAnsi" w:hAnsiTheme="minorHAnsi" w:cstheme="minorHAnsi"/>
          <w:color w:val="000000"/>
          <w:lang w:val="en-GB"/>
        </w:rPr>
        <w:t xml:space="preserve">. </w:t>
      </w:r>
      <w:r w:rsidR="00AE223D" w:rsidRPr="00E3140C">
        <w:rPr>
          <w:rFonts w:asciiTheme="minorHAnsi" w:hAnsiTheme="minorHAnsi" w:cstheme="minorHAnsi"/>
          <w:color w:val="000000"/>
          <w:lang w:val="en-GB"/>
        </w:rPr>
        <w:t xml:space="preserve">Relevant documents </w:t>
      </w:r>
      <w:r w:rsidR="005946F5" w:rsidRPr="00E3140C">
        <w:rPr>
          <w:rFonts w:asciiTheme="minorHAnsi" w:hAnsiTheme="minorHAnsi" w:cstheme="minorHAnsi"/>
          <w:color w:val="000000"/>
          <w:lang w:val="en-GB"/>
        </w:rPr>
        <w:t xml:space="preserve">on </w:t>
      </w:r>
      <w:r w:rsidR="000672CB" w:rsidRPr="00E3140C">
        <w:rPr>
          <w:rFonts w:asciiTheme="minorHAnsi" w:hAnsiTheme="minorHAnsi" w:cstheme="minorHAnsi"/>
          <w:color w:val="000000"/>
          <w:lang w:val="en-GB"/>
        </w:rPr>
        <w:t xml:space="preserve">both </w:t>
      </w:r>
      <w:r w:rsidR="005946F5" w:rsidRPr="00E3140C">
        <w:rPr>
          <w:rFonts w:asciiTheme="minorHAnsi" w:hAnsiTheme="minorHAnsi" w:cstheme="minorHAnsi"/>
          <w:color w:val="000000"/>
          <w:lang w:val="en-GB"/>
        </w:rPr>
        <w:t>scheme</w:t>
      </w:r>
      <w:r w:rsidR="00DB20F9" w:rsidRPr="00E3140C">
        <w:rPr>
          <w:rFonts w:asciiTheme="minorHAnsi" w:hAnsiTheme="minorHAnsi" w:cstheme="minorHAnsi"/>
          <w:color w:val="000000"/>
          <w:lang w:val="en-GB"/>
        </w:rPr>
        <w:t xml:space="preserve"> management</w:t>
      </w:r>
      <w:r w:rsidR="005946F5" w:rsidRPr="00E3140C">
        <w:rPr>
          <w:rFonts w:asciiTheme="minorHAnsi" w:hAnsiTheme="minorHAnsi" w:cstheme="minorHAnsi"/>
          <w:color w:val="000000"/>
          <w:lang w:val="en-GB"/>
        </w:rPr>
        <w:t xml:space="preserve"> and social</w:t>
      </w:r>
      <w:r w:rsidR="004369D8" w:rsidRPr="00E3140C">
        <w:rPr>
          <w:rFonts w:asciiTheme="minorHAnsi" w:hAnsiTheme="minorHAnsi" w:cstheme="minorHAnsi"/>
          <w:color w:val="000000"/>
          <w:lang w:val="en-GB"/>
        </w:rPr>
        <w:t xml:space="preserve"> criteria</w:t>
      </w:r>
      <w:r w:rsidR="005946F5" w:rsidRPr="00E3140C">
        <w:rPr>
          <w:rFonts w:asciiTheme="minorHAnsi" w:hAnsiTheme="minorHAnsi" w:cstheme="minorHAnsi"/>
          <w:color w:val="000000"/>
          <w:lang w:val="en-GB"/>
        </w:rPr>
        <w:t xml:space="preserve"> </w:t>
      </w:r>
      <w:proofErr w:type="gramStart"/>
      <w:r w:rsidR="00AE223D" w:rsidRPr="00E3140C">
        <w:rPr>
          <w:rFonts w:asciiTheme="minorHAnsi" w:hAnsiTheme="minorHAnsi" w:cstheme="minorHAnsi"/>
          <w:color w:val="000000"/>
          <w:lang w:val="en-GB"/>
        </w:rPr>
        <w:t xml:space="preserve">were </w:t>
      </w:r>
      <w:r w:rsidR="0062100A">
        <w:rPr>
          <w:rFonts w:asciiTheme="minorHAnsi" w:hAnsiTheme="minorHAnsi" w:cstheme="minorHAnsi"/>
          <w:color w:val="000000"/>
          <w:lang w:val="en-GB"/>
        </w:rPr>
        <w:t>provided</w:t>
      </w:r>
      <w:proofErr w:type="gramEnd"/>
      <w:r w:rsidR="0062100A">
        <w:rPr>
          <w:rFonts w:asciiTheme="minorHAnsi" w:hAnsiTheme="minorHAnsi" w:cstheme="minorHAnsi"/>
          <w:color w:val="000000"/>
          <w:lang w:val="en-GB"/>
        </w:rPr>
        <w:t xml:space="preserve"> </w:t>
      </w:r>
      <w:r w:rsidR="005946F5" w:rsidRPr="00E3140C">
        <w:rPr>
          <w:rFonts w:asciiTheme="minorHAnsi" w:hAnsiTheme="minorHAnsi" w:cstheme="minorHAnsi"/>
          <w:color w:val="000000"/>
          <w:lang w:val="en-GB"/>
        </w:rPr>
        <w:t xml:space="preserve">by the </w:t>
      </w:r>
      <w:r w:rsidR="00DB20F9" w:rsidRPr="00E3140C">
        <w:rPr>
          <w:rFonts w:asciiTheme="minorHAnsi" w:hAnsiTheme="minorHAnsi" w:cstheme="minorHAnsi"/>
          <w:color w:val="000000"/>
          <w:lang w:val="en-GB"/>
        </w:rPr>
        <w:t>scheme owner</w:t>
      </w:r>
      <w:r w:rsidR="005946F5" w:rsidRPr="00E3140C">
        <w:rPr>
          <w:rFonts w:asciiTheme="minorHAnsi" w:hAnsiTheme="minorHAnsi" w:cstheme="minorHAnsi"/>
          <w:color w:val="000000"/>
          <w:lang w:val="en-GB"/>
        </w:rPr>
        <w:t xml:space="preserve"> </w:t>
      </w:r>
      <w:r w:rsidR="00AE223D" w:rsidRPr="00E3140C">
        <w:rPr>
          <w:rFonts w:asciiTheme="minorHAnsi" w:hAnsiTheme="minorHAnsi" w:cstheme="minorHAnsi"/>
          <w:color w:val="000000"/>
          <w:lang w:val="en-GB"/>
        </w:rPr>
        <w:t xml:space="preserve">and included in the evaluation. </w:t>
      </w:r>
      <w:r w:rsidR="0062100A">
        <w:rPr>
          <w:rFonts w:asciiTheme="minorHAnsi" w:hAnsiTheme="minorHAnsi" w:cstheme="minorHAnsi"/>
          <w:color w:val="000000"/>
          <w:lang w:val="en-GB"/>
        </w:rPr>
        <w:t xml:space="preserve">During the initial (first) desktop review by the BL, a </w:t>
      </w:r>
      <w:proofErr w:type="gramStart"/>
      <w:r w:rsidR="0062100A">
        <w:rPr>
          <w:rFonts w:asciiTheme="minorHAnsi" w:hAnsiTheme="minorHAnsi" w:cstheme="minorHAnsi"/>
          <w:color w:val="000000"/>
          <w:lang w:val="en-GB"/>
        </w:rPr>
        <w:t>significant number</w:t>
      </w:r>
      <w:proofErr w:type="gramEnd"/>
      <w:r w:rsidR="0062100A">
        <w:rPr>
          <w:rFonts w:asciiTheme="minorHAnsi" w:hAnsiTheme="minorHAnsi" w:cstheme="minorHAnsi"/>
          <w:color w:val="000000"/>
          <w:lang w:val="en-GB"/>
        </w:rPr>
        <w:t xml:space="preserve"> of criteria </w:t>
      </w:r>
      <w:r w:rsidR="00F82E24" w:rsidRPr="00E3140C">
        <w:rPr>
          <w:rFonts w:asciiTheme="minorHAnsi" w:hAnsiTheme="minorHAnsi" w:cstheme="minorHAnsi"/>
          <w:color w:val="000000"/>
          <w:lang w:val="en-GB"/>
        </w:rPr>
        <w:t>were</w:t>
      </w:r>
      <w:r w:rsidR="00AE223D" w:rsidRPr="00E3140C">
        <w:rPr>
          <w:rFonts w:asciiTheme="minorHAnsi" w:hAnsiTheme="minorHAnsi" w:cstheme="minorHAnsi"/>
          <w:color w:val="000000"/>
          <w:lang w:val="en-GB"/>
        </w:rPr>
        <w:t xml:space="preserve"> assessed as </w:t>
      </w:r>
      <w:r w:rsidR="0062100A">
        <w:rPr>
          <w:rFonts w:asciiTheme="minorHAnsi" w:hAnsiTheme="minorHAnsi" w:cstheme="minorHAnsi"/>
          <w:color w:val="000000"/>
          <w:lang w:val="en-GB"/>
        </w:rPr>
        <w:t>not</w:t>
      </w:r>
      <w:r w:rsidR="00AE223D" w:rsidRPr="00E3140C">
        <w:rPr>
          <w:rFonts w:asciiTheme="minorHAnsi" w:hAnsiTheme="minorHAnsi" w:cstheme="minorHAnsi"/>
          <w:color w:val="000000"/>
          <w:lang w:val="en-GB"/>
        </w:rPr>
        <w:t xml:space="preserve"> aligned</w:t>
      </w:r>
      <w:r w:rsidR="00B63755" w:rsidRPr="00E3140C">
        <w:rPr>
          <w:rFonts w:asciiTheme="minorHAnsi" w:hAnsiTheme="minorHAnsi" w:cstheme="minorHAnsi"/>
          <w:color w:val="000000"/>
          <w:lang w:val="en-GB"/>
        </w:rPr>
        <w:t>,</w:t>
      </w:r>
      <w:r w:rsidR="00F82E24" w:rsidRPr="00E3140C">
        <w:rPr>
          <w:rFonts w:asciiTheme="minorHAnsi" w:hAnsiTheme="minorHAnsi" w:cstheme="minorHAnsi"/>
          <w:color w:val="000000"/>
          <w:lang w:val="en-GB"/>
        </w:rPr>
        <w:t xml:space="preserve"> </w:t>
      </w:r>
      <w:r w:rsidR="0062100A">
        <w:rPr>
          <w:rFonts w:asciiTheme="minorHAnsi" w:hAnsiTheme="minorHAnsi" w:cstheme="minorHAnsi"/>
          <w:color w:val="000000"/>
          <w:lang w:val="en-GB"/>
        </w:rPr>
        <w:t xml:space="preserve">as the RFVS requirements did not appear to cover many of the key SSCI criteria. During the subsequent review of the additional information and justifications submitted by GSA/RFVS, it agreed to </w:t>
      </w:r>
      <w:proofErr w:type="gramStart"/>
      <w:r w:rsidR="0062100A">
        <w:rPr>
          <w:rFonts w:asciiTheme="minorHAnsi" w:hAnsiTheme="minorHAnsi" w:cstheme="minorHAnsi"/>
          <w:color w:val="000000"/>
          <w:lang w:val="en-GB"/>
        </w:rPr>
        <w:t>carry out</w:t>
      </w:r>
      <w:proofErr w:type="gramEnd"/>
      <w:r w:rsidR="0062100A">
        <w:rPr>
          <w:rFonts w:asciiTheme="minorHAnsi" w:hAnsiTheme="minorHAnsi" w:cstheme="minorHAnsi"/>
          <w:color w:val="000000"/>
          <w:lang w:val="en-GB"/>
        </w:rPr>
        <w:t xml:space="preserve"> the assessment in person at GSA’s office as that will provide an opportunity to do a thorough and in-depth review of how RFVS is applied during the vessel audit. </w:t>
      </w:r>
      <w:r w:rsidR="00D26BBC">
        <w:rPr>
          <w:rFonts w:asciiTheme="minorHAnsi" w:hAnsiTheme="minorHAnsi" w:cstheme="minorHAnsi"/>
          <w:color w:val="000000"/>
          <w:lang w:val="en-GB"/>
        </w:rPr>
        <w:t>Based on the findings of office visit, GSA RFVS agreed to review and revise the RFVS to include additional clauses and requirements in the standard to align fully with the SSCI requirements.</w:t>
      </w:r>
      <w:r w:rsidR="00433500">
        <w:rPr>
          <w:rFonts w:asciiTheme="minorHAnsi" w:hAnsiTheme="minorHAnsi" w:cstheme="minorHAnsi"/>
          <w:color w:val="000000"/>
          <w:lang w:val="en-GB"/>
        </w:rPr>
        <w:t xml:space="preserve"> The key findings from the self-assessment and office visit </w:t>
      </w:r>
      <w:proofErr w:type="gramStart"/>
      <w:r w:rsidR="00433500">
        <w:rPr>
          <w:rFonts w:asciiTheme="minorHAnsi" w:hAnsiTheme="minorHAnsi" w:cstheme="minorHAnsi"/>
          <w:color w:val="000000"/>
          <w:lang w:val="en-GB"/>
        </w:rPr>
        <w:t>are presented</w:t>
      </w:r>
      <w:proofErr w:type="gramEnd"/>
      <w:r w:rsidR="00433500">
        <w:rPr>
          <w:rFonts w:asciiTheme="minorHAnsi" w:hAnsiTheme="minorHAnsi" w:cstheme="minorHAnsi"/>
          <w:color w:val="000000"/>
          <w:lang w:val="en-GB"/>
        </w:rPr>
        <w:t xml:space="preserve"> below:</w:t>
      </w:r>
    </w:p>
    <w:p w14:paraId="6542AF1A" w14:textId="45B7F0A2" w:rsidR="004A624F" w:rsidRDefault="003A60EE" w:rsidP="00242847">
      <w:pPr>
        <w:rPr>
          <w:rFonts w:asciiTheme="minorHAnsi" w:hAnsiTheme="minorHAnsi" w:cstheme="minorHAnsi"/>
          <w:color w:val="000000"/>
          <w:lang w:val="en-GB"/>
        </w:rPr>
      </w:pPr>
      <w:r w:rsidRPr="00E3140C">
        <w:rPr>
          <w:rFonts w:asciiTheme="minorHAnsi" w:hAnsiTheme="minorHAnsi" w:cstheme="minorHAnsi"/>
          <w:b/>
          <w:bCs/>
          <w:color w:val="000000"/>
          <w:lang w:val="en-GB"/>
        </w:rPr>
        <w:t>S</w:t>
      </w:r>
      <w:r w:rsidR="004A624F" w:rsidRPr="00E3140C">
        <w:rPr>
          <w:rFonts w:asciiTheme="minorHAnsi" w:hAnsiTheme="minorHAnsi" w:cstheme="minorHAnsi"/>
          <w:b/>
          <w:bCs/>
          <w:color w:val="000000"/>
          <w:lang w:val="en-GB"/>
        </w:rPr>
        <w:t xml:space="preserve">cheme </w:t>
      </w:r>
      <w:r w:rsidRPr="00E3140C">
        <w:rPr>
          <w:rFonts w:asciiTheme="minorHAnsi" w:hAnsiTheme="minorHAnsi" w:cstheme="minorHAnsi"/>
          <w:b/>
          <w:bCs/>
          <w:color w:val="000000"/>
          <w:lang w:val="en-GB"/>
        </w:rPr>
        <w:t>O</w:t>
      </w:r>
      <w:r w:rsidR="004A624F" w:rsidRPr="00E3140C">
        <w:rPr>
          <w:rFonts w:asciiTheme="minorHAnsi" w:hAnsiTheme="minorHAnsi" w:cstheme="minorHAnsi"/>
          <w:b/>
          <w:bCs/>
          <w:color w:val="000000"/>
          <w:lang w:val="en-GB"/>
        </w:rPr>
        <w:t>wner</w:t>
      </w:r>
      <w:r w:rsidRPr="00E3140C">
        <w:rPr>
          <w:rFonts w:asciiTheme="minorHAnsi" w:hAnsiTheme="minorHAnsi" w:cstheme="minorHAnsi"/>
          <w:b/>
          <w:bCs/>
          <w:color w:val="000000"/>
          <w:lang w:val="en-GB"/>
        </w:rPr>
        <w:t xml:space="preserve"> </w:t>
      </w:r>
      <w:r w:rsidR="00C923F3" w:rsidRPr="00E3140C">
        <w:rPr>
          <w:rFonts w:asciiTheme="minorHAnsi" w:hAnsiTheme="minorHAnsi" w:cstheme="minorHAnsi"/>
          <w:b/>
          <w:bCs/>
          <w:color w:val="000000"/>
          <w:lang w:val="en-GB"/>
        </w:rPr>
        <w:t xml:space="preserve">Governance, </w:t>
      </w:r>
      <w:r w:rsidR="00AA58DA" w:rsidRPr="00E3140C">
        <w:rPr>
          <w:rFonts w:asciiTheme="minorHAnsi" w:hAnsiTheme="minorHAnsi" w:cstheme="minorHAnsi"/>
          <w:b/>
          <w:bCs/>
          <w:color w:val="000000"/>
          <w:lang w:val="en-GB"/>
        </w:rPr>
        <w:t xml:space="preserve">Organisational chart, scope, objectives, integrity </w:t>
      </w:r>
      <w:r w:rsidR="002905EB" w:rsidRPr="00E3140C">
        <w:rPr>
          <w:rFonts w:asciiTheme="minorHAnsi" w:hAnsiTheme="minorHAnsi" w:cstheme="minorHAnsi"/>
          <w:b/>
          <w:bCs/>
          <w:color w:val="000000"/>
          <w:lang w:val="en-GB"/>
        </w:rPr>
        <w:t>program:</w:t>
      </w:r>
      <w:r w:rsidR="00F33D4F" w:rsidRPr="00E3140C">
        <w:rPr>
          <w:rFonts w:asciiTheme="minorHAnsi" w:hAnsiTheme="minorHAnsi" w:cstheme="minorHAnsi"/>
          <w:b/>
          <w:bCs/>
          <w:color w:val="000000"/>
          <w:lang w:val="en-GB"/>
        </w:rPr>
        <w:br/>
      </w:r>
      <w:r w:rsidR="00433500" w:rsidRPr="00433500">
        <w:rPr>
          <w:rFonts w:asciiTheme="minorHAnsi" w:hAnsiTheme="minorHAnsi" w:cstheme="minorHAnsi"/>
          <w:color w:val="000000"/>
          <w:lang w:val="en-GB"/>
        </w:rPr>
        <w:t xml:space="preserve">GSA is the owner of the RFVS program and the operations and management of GSA and RFVS are independent of the auditing and certification operations. All Certification </w:t>
      </w:r>
      <w:r w:rsidR="00433500">
        <w:rPr>
          <w:rFonts w:asciiTheme="minorHAnsi" w:hAnsiTheme="minorHAnsi" w:cstheme="minorHAnsi"/>
          <w:color w:val="000000"/>
          <w:lang w:val="en-GB"/>
        </w:rPr>
        <w:t>B</w:t>
      </w:r>
      <w:r w:rsidR="00433500" w:rsidRPr="00433500">
        <w:rPr>
          <w:rFonts w:asciiTheme="minorHAnsi" w:hAnsiTheme="minorHAnsi" w:cstheme="minorHAnsi"/>
          <w:color w:val="000000"/>
          <w:lang w:val="en-GB"/>
        </w:rPr>
        <w:t xml:space="preserve">odies are independent </w:t>
      </w:r>
      <w:r w:rsidR="00433500">
        <w:rPr>
          <w:rFonts w:asciiTheme="minorHAnsi" w:hAnsiTheme="minorHAnsi" w:cstheme="minorHAnsi"/>
          <w:color w:val="000000"/>
          <w:lang w:val="en-GB"/>
        </w:rPr>
        <w:t>bodies</w:t>
      </w:r>
      <w:r w:rsidR="00433500" w:rsidRPr="00433500">
        <w:rPr>
          <w:rFonts w:asciiTheme="minorHAnsi" w:hAnsiTheme="minorHAnsi" w:cstheme="minorHAnsi"/>
          <w:color w:val="000000"/>
          <w:lang w:val="en-GB"/>
        </w:rPr>
        <w:t xml:space="preserve"> who verify compliance to the RFVS standard</w:t>
      </w:r>
      <w:r w:rsidR="00433500">
        <w:rPr>
          <w:rFonts w:asciiTheme="minorHAnsi" w:hAnsiTheme="minorHAnsi" w:cstheme="minorHAnsi"/>
          <w:color w:val="000000"/>
          <w:lang w:val="en-GB"/>
        </w:rPr>
        <w:t xml:space="preserve">. </w:t>
      </w:r>
      <w:r w:rsidR="00433500" w:rsidRPr="00433500">
        <w:rPr>
          <w:rFonts w:asciiTheme="minorHAnsi" w:hAnsiTheme="minorHAnsi" w:cstheme="minorHAnsi"/>
          <w:color w:val="000000"/>
          <w:lang w:val="en-GB"/>
        </w:rPr>
        <w:t>GSA is a legal entity registered in New Hampshire, USA and incorporated in the State of Delaware</w:t>
      </w:r>
      <w:r w:rsidR="00433500">
        <w:rPr>
          <w:rFonts w:asciiTheme="minorHAnsi" w:hAnsiTheme="minorHAnsi" w:cstheme="minorHAnsi"/>
          <w:color w:val="000000"/>
          <w:lang w:val="en-GB"/>
        </w:rPr>
        <w:t>.</w:t>
      </w:r>
      <w:r w:rsidR="00242847">
        <w:rPr>
          <w:rFonts w:asciiTheme="minorHAnsi" w:hAnsiTheme="minorHAnsi" w:cstheme="minorHAnsi"/>
          <w:color w:val="000000"/>
          <w:lang w:val="en-GB"/>
        </w:rPr>
        <w:t xml:space="preserve"> GSA is a well-structured organization with documented </w:t>
      </w:r>
      <w:r w:rsidR="00242847" w:rsidRPr="00242847">
        <w:rPr>
          <w:rFonts w:asciiTheme="minorHAnsi" w:hAnsiTheme="minorHAnsi" w:cstheme="minorHAnsi"/>
          <w:color w:val="000000"/>
          <w:lang w:val="en-GB"/>
        </w:rPr>
        <w:t xml:space="preserve">Bylaws/Terms of Reference, Org Chart and </w:t>
      </w:r>
      <w:r w:rsidR="00242847">
        <w:rPr>
          <w:rFonts w:asciiTheme="minorHAnsi" w:hAnsiTheme="minorHAnsi" w:cstheme="minorHAnsi"/>
          <w:color w:val="000000"/>
          <w:lang w:val="en-GB"/>
        </w:rPr>
        <w:t xml:space="preserve">other governance procedures including </w:t>
      </w:r>
      <w:r w:rsidR="00242847" w:rsidRPr="00242847">
        <w:rPr>
          <w:rFonts w:asciiTheme="minorHAnsi" w:hAnsiTheme="minorHAnsi" w:cstheme="minorHAnsi"/>
          <w:color w:val="000000"/>
          <w:lang w:val="en-GB"/>
        </w:rPr>
        <w:t xml:space="preserve">Conflict of Interest Policy that </w:t>
      </w:r>
      <w:r w:rsidR="00242847">
        <w:rPr>
          <w:rFonts w:asciiTheme="minorHAnsi" w:hAnsiTheme="minorHAnsi" w:cstheme="minorHAnsi"/>
          <w:color w:val="000000"/>
          <w:lang w:val="en-GB"/>
        </w:rPr>
        <w:t xml:space="preserve">describes </w:t>
      </w:r>
      <w:r w:rsidR="00242847" w:rsidRPr="00242847">
        <w:rPr>
          <w:rFonts w:asciiTheme="minorHAnsi" w:hAnsiTheme="minorHAnsi" w:cstheme="minorHAnsi"/>
          <w:color w:val="000000"/>
          <w:lang w:val="en-GB"/>
        </w:rPr>
        <w:t>election process</w:t>
      </w:r>
      <w:r w:rsidR="00242847">
        <w:rPr>
          <w:rFonts w:asciiTheme="minorHAnsi" w:hAnsiTheme="minorHAnsi" w:cstheme="minorHAnsi"/>
          <w:color w:val="000000"/>
          <w:lang w:val="en-GB"/>
        </w:rPr>
        <w:t xml:space="preserve">, </w:t>
      </w:r>
      <w:r w:rsidR="00242847" w:rsidRPr="00242847">
        <w:rPr>
          <w:rFonts w:asciiTheme="minorHAnsi" w:hAnsiTheme="minorHAnsi" w:cstheme="minorHAnsi"/>
          <w:color w:val="000000"/>
          <w:lang w:val="en-GB"/>
        </w:rPr>
        <w:t>membership</w:t>
      </w:r>
      <w:r w:rsidR="00242847">
        <w:rPr>
          <w:rFonts w:asciiTheme="minorHAnsi" w:hAnsiTheme="minorHAnsi" w:cstheme="minorHAnsi"/>
          <w:color w:val="000000"/>
          <w:lang w:val="en-GB"/>
        </w:rPr>
        <w:t xml:space="preserve">, </w:t>
      </w:r>
      <w:r w:rsidR="00242847" w:rsidRPr="00242847">
        <w:rPr>
          <w:rFonts w:asciiTheme="minorHAnsi" w:hAnsiTheme="minorHAnsi" w:cstheme="minorHAnsi"/>
          <w:color w:val="000000"/>
          <w:lang w:val="en-GB"/>
        </w:rPr>
        <w:t>governance</w:t>
      </w:r>
      <w:r w:rsidR="00242847">
        <w:rPr>
          <w:rFonts w:asciiTheme="minorHAnsi" w:hAnsiTheme="minorHAnsi" w:cstheme="minorHAnsi"/>
          <w:color w:val="000000"/>
          <w:lang w:val="en-GB"/>
        </w:rPr>
        <w:t xml:space="preserve">, </w:t>
      </w:r>
      <w:r w:rsidR="00242847" w:rsidRPr="00242847">
        <w:rPr>
          <w:rFonts w:asciiTheme="minorHAnsi" w:hAnsiTheme="minorHAnsi" w:cstheme="minorHAnsi"/>
          <w:color w:val="000000"/>
          <w:lang w:val="en-GB"/>
        </w:rPr>
        <w:t>finances</w:t>
      </w:r>
      <w:r w:rsidR="00242847">
        <w:rPr>
          <w:rFonts w:asciiTheme="minorHAnsi" w:hAnsiTheme="minorHAnsi" w:cstheme="minorHAnsi"/>
          <w:color w:val="000000"/>
          <w:lang w:val="en-GB"/>
        </w:rPr>
        <w:t xml:space="preserve">, </w:t>
      </w:r>
      <w:r w:rsidR="00242847" w:rsidRPr="00242847">
        <w:rPr>
          <w:rFonts w:asciiTheme="minorHAnsi" w:hAnsiTheme="minorHAnsi" w:cstheme="minorHAnsi"/>
          <w:color w:val="000000"/>
          <w:lang w:val="en-GB"/>
        </w:rPr>
        <w:t>organisational structure</w:t>
      </w:r>
      <w:r w:rsidR="00242847">
        <w:rPr>
          <w:rFonts w:asciiTheme="minorHAnsi" w:hAnsiTheme="minorHAnsi" w:cstheme="minorHAnsi"/>
          <w:color w:val="000000"/>
          <w:lang w:val="en-GB"/>
        </w:rPr>
        <w:t xml:space="preserve">, </w:t>
      </w:r>
      <w:r w:rsidR="00242847" w:rsidRPr="00242847">
        <w:rPr>
          <w:rFonts w:asciiTheme="minorHAnsi" w:hAnsiTheme="minorHAnsi" w:cstheme="minorHAnsi"/>
          <w:color w:val="000000"/>
          <w:lang w:val="en-GB"/>
        </w:rPr>
        <w:t>decision making process</w:t>
      </w:r>
      <w:r w:rsidR="00242847">
        <w:rPr>
          <w:rFonts w:asciiTheme="minorHAnsi" w:hAnsiTheme="minorHAnsi" w:cstheme="minorHAnsi"/>
          <w:color w:val="000000"/>
          <w:lang w:val="en-GB"/>
        </w:rPr>
        <w:t xml:space="preserve">, </w:t>
      </w:r>
      <w:r w:rsidR="00242847" w:rsidRPr="00242847">
        <w:rPr>
          <w:rFonts w:asciiTheme="minorHAnsi" w:hAnsiTheme="minorHAnsi" w:cstheme="minorHAnsi"/>
          <w:color w:val="000000"/>
          <w:lang w:val="en-GB"/>
        </w:rPr>
        <w:t xml:space="preserve">key personnel </w:t>
      </w:r>
      <w:proofErr w:type="gramStart"/>
      <w:r w:rsidR="00242847" w:rsidRPr="00242847">
        <w:rPr>
          <w:rFonts w:asciiTheme="minorHAnsi" w:hAnsiTheme="minorHAnsi" w:cstheme="minorHAnsi"/>
          <w:color w:val="000000"/>
          <w:lang w:val="en-GB"/>
        </w:rPr>
        <w:t>roles</w:t>
      </w:r>
      <w:proofErr w:type="gramEnd"/>
      <w:r w:rsidR="00242847">
        <w:rPr>
          <w:rFonts w:asciiTheme="minorHAnsi" w:hAnsiTheme="minorHAnsi" w:cstheme="minorHAnsi"/>
          <w:color w:val="000000"/>
          <w:lang w:val="en-GB"/>
        </w:rPr>
        <w:t xml:space="preserve"> and </w:t>
      </w:r>
      <w:r w:rsidR="00242847" w:rsidRPr="00242847">
        <w:rPr>
          <w:rFonts w:asciiTheme="minorHAnsi" w:hAnsiTheme="minorHAnsi" w:cstheme="minorHAnsi"/>
          <w:color w:val="000000"/>
          <w:lang w:val="en-GB"/>
        </w:rPr>
        <w:t>conflicts of interest</w:t>
      </w:r>
      <w:r w:rsidR="00242847">
        <w:rPr>
          <w:rFonts w:asciiTheme="minorHAnsi" w:hAnsiTheme="minorHAnsi" w:cstheme="minorHAnsi"/>
          <w:color w:val="000000"/>
          <w:lang w:val="en-GB"/>
        </w:rPr>
        <w:t>.</w:t>
      </w:r>
      <w:r w:rsidR="0006727E" w:rsidRPr="00E3140C">
        <w:rPr>
          <w:rFonts w:asciiTheme="minorHAnsi" w:hAnsiTheme="minorHAnsi" w:cstheme="minorHAnsi"/>
          <w:color w:val="000000"/>
          <w:lang w:val="en-GB"/>
        </w:rPr>
        <w:t xml:space="preserve"> </w:t>
      </w:r>
    </w:p>
    <w:p w14:paraId="3C974839" w14:textId="12BA9697" w:rsidR="0079552C" w:rsidRDefault="0079552C" w:rsidP="00242847">
      <w:pPr>
        <w:rPr>
          <w:rFonts w:asciiTheme="minorHAnsi" w:hAnsiTheme="minorHAnsi" w:cstheme="minorHAnsi"/>
          <w:color w:val="000000"/>
          <w:lang w:val="en-GB"/>
        </w:rPr>
      </w:pPr>
    </w:p>
    <w:p w14:paraId="1B2FD734" w14:textId="7EEBC6F6" w:rsidR="0079552C" w:rsidRPr="00E3140C" w:rsidRDefault="0079552C" w:rsidP="00242847">
      <w:pPr>
        <w:rPr>
          <w:rFonts w:asciiTheme="minorHAnsi" w:hAnsiTheme="minorHAnsi" w:cstheme="minorHAnsi"/>
          <w:color w:val="000000"/>
          <w:lang w:val="en-GB"/>
        </w:rPr>
      </w:pPr>
      <w:r>
        <w:rPr>
          <w:rFonts w:asciiTheme="minorHAnsi" w:hAnsiTheme="minorHAnsi" w:cstheme="minorHAnsi"/>
          <w:color w:val="000000"/>
          <w:lang w:val="en-GB"/>
        </w:rPr>
        <w:t xml:space="preserve">GSA has </w:t>
      </w:r>
      <w:r w:rsidRPr="0079552C">
        <w:rPr>
          <w:rFonts w:asciiTheme="minorHAnsi" w:hAnsiTheme="minorHAnsi" w:cstheme="minorHAnsi"/>
          <w:color w:val="000000"/>
          <w:lang w:val="en-GB"/>
        </w:rPr>
        <w:t xml:space="preserve">a clearly defined system for the approval, </w:t>
      </w:r>
      <w:proofErr w:type="gramStart"/>
      <w:r w:rsidRPr="0079552C">
        <w:rPr>
          <w:rFonts w:asciiTheme="minorHAnsi" w:hAnsiTheme="minorHAnsi" w:cstheme="minorHAnsi"/>
          <w:color w:val="000000"/>
          <w:lang w:val="en-GB"/>
        </w:rPr>
        <w:t>suspension</w:t>
      </w:r>
      <w:proofErr w:type="gramEnd"/>
      <w:r w:rsidRPr="0079552C">
        <w:rPr>
          <w:rFonts w:asciiTheme="minorHAnsi" w:hAnsiTheme="minorHAnsi" w:cstheme="minorHAnsi"/>
          <w:color w:val="000000"/>
          <w:lang w:val="en-GB"/>
        </w:rPr>
        <w:t xml:space="preserve"> and withdrawal of audit services by audit firms for the scope of </w:t>
      </w:r>
      <w:r>
        <w:rPr>
          <w:rFonts w:asciiTheme="minorHAnsi" w:hAnsiTheme="minorHAnsi" w:cstheme="minorHAnsi"/>
          <w:color w:val="000000"/>
          <w:lang w:val="en-GB"/>
        </w:rPr>
        <w:t>RFVS</w:t>
      </w:r>
      <w:r w:rsidRPr="0079552C">
        <w:rPr>
          <w:rFonts w:asciiTheme="minorHAnsi" w:hAnsiTheme="minorHAnsi" w:cstheme="minorHAnsi"/>
          <w:color w:val="000000"/>
          <w:lang w:val="en-GB"/>
        </w:rPr>
        <w:t>.</w:t>
      </w:r>
    </w:p>
    <w:p w14:paraId="05D5EEB4" w14:textId="2D2C8911" w:rsidR="0059509E" w:rsidRPr="00E3140C" w:rsidRDefault="0006727E" w:rsidP="0059509E">
      <w:pPr>
        <w:rPr>
          <w:rFonts w:asciiTheme="minorHAnsi" w:hAnsiTheme="minorHAnsi" w:cstheme="minorHAnsi"/>
          <w:color w:val="000000" w:themeColor="text1"/>
          <w:lang w:val="en-GB"/>
        </w:rPr>
      </w:pPr>
      <w:r w:rsidRPr="00E3140C">
        <w:rPr>
          <w:rFonts w:asciiTheme="minorHAnsi" w:hAnsiTheme="minorHAnsi" w:cstheme="minorHAnsi"/>
          <w:color w:val="000000"/>
          <w:lang w:val="en-GB"/>
        </w:rPr>
        <w:lastRenderedPageBreak/>
        <w:br/>
      </w:r>
    </w:p>
    <w:p w14:paraId="27243084" w14:textId="7B3321F7" w:rsidR="00CF3C6A" w:rsidRPr="00E3140C" w:rsidRDefault="00CF3C6A" w:rsidP="00CF3C6A">
      <w:pPr>
        <w:rPr>
          <w:rFonts w:asciiTheme="minorHAnsi" w:hAnsiTheme="minorHAnsi" w:cstheme="minorHAnsi"/>
          <w:lang w:val="en-GB"/>
        </w:rPr>
      </w:pPr>
    </w:p>
    <w:p w14:paraId="05DD7AE7" w14:textId="77777777" w:rsidR="004A624F" w:rsidRPr="00E3140C" w:rsidRDefault="00B85F30" w:rsidP="001A26D9">
      <w:pPr>
        <w:pStyle w:val="ListParagraph"/>
        <w:numPr>
          <w:ilvl w:val="0"/>
          <w:numId w:val="5"/>
        </w:numPr>
        <w:shd w:val="clear" w:color="auto" w:fill="FFFFFF"/>
        <w:spacing w:after="225"/>
        <w:ind w:left="426" w:hanging="426"/>
        <w:rPr>
          <w:rFonts w:cstheme="minorHAnsi"/>
          <w:b/>
          <w:bCs/>
          <w:color w:val="000000"/>
        </w:rPr>
      </w:pPr>
      <w:r w:rsidRPr="00E3140C">
        <w:rPr>
          <w:rFonts w:cstheme="minorHAnsi"/>
          <w:b/>
          <w:bCs/>
          <w:color w:val="000000"/>
        </w:rPr>
        <w:t xml:space="preserve">Appeal and complaints procedures </w:t>
      </w:r>
    </w:p>
    <w:p w14:paraId="0E9E4A98" w14:textId="2CD31FB3" w:rsidR="004369D8" w:rsidRDefault="00DC53D0" w:rsidP="004369D8">
      <w:pPr>
        <w:pStyle w:val="ListParagraph"/>
        <w:shd w:val="clear" w:color="auto" w:fill="FFFFFF"/>
        <w:spacing w:after="225"/>
        <w:ind w:left="426"/>
        <w:rPr>
          <w:rFonts w:cstheme="minorHAnsi"/>
          <w:color w:val="000000"/>
        </w:rPr>
      </w:pPr>
      <w:r w:rsidRPr="00DC53D0">
        <w:rPr>
          <w:rFonts w:cstheme="minorHAnsi"/>
          <w:color w:val="000000"/>
        </w:rPr>
        <w:t>GSA</w:t>
      </w:r>
      <w:r>
        <w:rPr>
          <w:rFonts w:cstheme="minorHAnsi"/>
          <w:color w:val="000000"/>
        </w:rPr>
        <w:t xml:space="preserve"> has a well-defined and documented </w:t>
      </w:r>
      <w:r w:rsidRPr="00DC53D0">
        <w:rPr>
          <w:rFonts w:cstheme="minorHAnsi"/>
          <w:color w:val="000000"/>
        </w:rPr>
        <w:t xml:space="preserve">appeals and complaints procedure </w:t>
      </w:r>
      <w:r>
        <w:rPr>
          <w:rFonts w:cstheme="minorHAnsi"/>
          <w:color w:val="000000"/>
        </w:rPr>
        <w:t xml:space="preserve">which </w:t>
      </w:r>
      <w:r w:rsidRPr="00DC53D0">
        <w:rPr>
          <w:rFonts w:cstheme="minorHAnsi"/>
          <w:color w:val="000000"/>
        </w:rPr>
        <w:t>is freely downloadable from the BSP website</w:t>
      </w:r>
      <w:r>
        <w:rPr>
          <w:rFonts w:cstheme="minorHAnsi"/>
          <w:color w:val="000000"/>
        </w:rPr>
        <w:t xml:space="preserve">. The procedure aligns with </w:t>
      </w:r>
      <w:r w:rsidRPr="00DC53D0">
        <w:rPr>
          <w:rFonts w:cstheme="minorHAnsi"/>
          <w:color w:val="000000"/>
        </w:rPr>
        <w:t>SSCI requirements</w:t>
      </w:r>
      <w:r w:rsidR="004369D8" w:rsidRPr="00E3140C">
        <w:rPr>
          <w:rFonts w:cstheme="minorHAnsi"/>
          <w:color w:val="000000"/>
        </w:rPr>
        <w:t xml:space="preserve"> </w:t>
      </w:r>
    </w:p>
    <w:p w14:paraId="3A73DBF0" w14:textId="09C94BB9" w:rsidR="00912867" w:rsidRDefault="00912867" w:rsidP="004369D8">
      <w:pPr>
        <w:pStyle w:val="ListParagraph"/>
        <w:shd w:val="clear" w:color="auto" w:fill="FFFFFF"/>
        <w:spacing w:after="225"/>
        <w:ind w:left="426"/>
        <w:rPr>
          <w:rFonts w:cstheme="minorHAnsi"/>
          <w:color w:val="000000"/>
        </w:rPr>
      </w:pPr>
    </w:p>
    <w:p w14:paraId="3C850500" w14:textId="6B2EAF12" w:rsidR="00912867" w:rsidRPr="00E3140C" w:rsidRDefault="00912867" w:rsidP="00912867">
      <w:pPr>
        <w:pStyle w:val="ListParagraph"/>
        <w:numPr>
          <w:ilvl w:val="0"/>
          <w:numId w:val="5"/>
        </w:numPr>
        <w:shd w:val="clear" w:color="auto" w:fill="FFFFFF"/>
        <w:spacing w:after="225"/>
        <w:ind w:left="426" w:hanging="426"/>
        <w:rPr>
          <w:rFonts w:cstheme="minorHAnsi"/>
          <w:b/>
          <w:bCs/>
          <w:color w:val="000000"/>
        </w:rPr>
      </w:pPr>
      <w:r w:rsidRPr="00E3140C">
        <w:rPr>
          <w:rFonts w:cstheme="minorHAnsi"/>
          <w:b/>
          <w:bCs/>
          <w:color w:val="000000"/>
        </w:rPr>
        <w:t xml:space="preserve">Relations with audit firms and accreditation bodies (AB) </w:t>
      </w:r>
    </w:p>
    <w:p w14:paraId="561DACC9" w14:textId="7A7863E0" w:rsidR="00912867" w:rsidRPr="00E3140C" w:rsidRDefault="00912867" w:rsidP="00912867">
      <w:pPr>
        <w:pStyle w:val="ListParagraph"/>
        <w:shd w:val="clear" w:color="auto" w:fill="FFFFFF"/>
        <w:spacing w:after="225"/>
        <w:ind w:left="426"/>
        <w:rPr>
          <w:rFonts w:cstheme="minorHAnsi"/>
          <w:color w:val="000000"/>
        </w:rPr>
      </w:pPr>
      <w:r>
        <w:rPr>
          <w:rFonts w:cstheme="minorHAnsi"/>
          <w:color w:val="000000"/>
        </w:rPr>
        <w:t xml:space="preserve">GSA RFVS requires </w:t>
      </w:r>
      <w:r w:rsidRPr="00774327">
        <w:rPr>
          <w:rFonts w:cstheme="minorHAnsi"/>
          <w:color w:val="000000"/>
        </w:rPr>
        <w:t xml:space="preserve">accreditation by a recognized AB to ISO/IEC 17065 </w:t>
      </w:r>
      <w:r>
        <w:rPr>
          <w:rFonts w:cstheme="minorHAnsi"/>
          <w:color w:val="000000"/>
        </w:rPr>
        <w:t>as</w:t>
      </w:r>
      <w:r w:rsidRPr="00774327">
        <w:rPr>
          <w:rFonts w:cstheme="minorHAnsi"/>
          <w:color w:val="000000"/>
        </w:rPr>
        <w:t xml:space="preserve"> a pre-requisite for any CB to</w:t>
      </w:r>
      <w:r>
        <w:rPr>
          <w:rFonts w:cstheme="minorHAnsi"/>
          <w:color w:val="000000"/>
        </w:rPr>
        <w:t xml:space="preserve"> </w:t>
      </w:r>
      <w:r w:rsidRPr="00774327">
        <w:rPr>
          <w:rFonts w:cstheme="minorHAnsi"/>
          <w:color w:val="000000"/>
        </w:rPr>
        <w:t>apply for recognition</w:t>
      </w:r>
      <w:r>
        <w:rPr>
          <w:rFonts w:cstheme="minorHAnsi"/>
          <w:color w:val="000000"/>
        </w:rPr>
        <w:t xml:space="preserve">. </w:t>
      </w:r>
      <w:r w:rsidRPr="00774327">
        <w:rPr>
          <w:rFonts w:cstheme="minorHAnsi"/>
          <w:color w:val="000000"/>
        </w:rPr>
        <w:t xml:space="preserve">Once a CB has </w:t>
      </w:r>
      <w:proofErr w:type="gramStart"/>
      <w:r w:rsidRPr="00774327">
        <w:rPr>
          <w:rFonts w:cstheme="minorHAnsi"/>
          <w:color w:val="000000"/>
        </w:rPr>
        <w:t>been approved</w:t>
      </w:r>
      <w:proofErr w:type="gramEnd"/>
      <w:r w:rsidRPr="00774327">
        <w:rPr>
          <w:rFonts w:cstheme="minorHAnsi"/>
          <w:color w:val="000000"/>
        </w:rPr>
        <w:t xml:space="preserve"> for listing by BSP, that CB </w:t>
      </w:r>
      <w:r>
        <w:rPr>
          <w:rFonts w:cstheme="minorHAnsi"/>
          <w:color w:val="000000"/>
        </w:rPr>
        <w:t xml:space="preserve">is required to </w:t>
      </w:r>
      <w:r w:rsidRPr="00774327">
        <w:rPr>
          <w:rFonts w:cstheme="minorHAnsi"/>
          <w:color w:val="000000"/>
        </w:rPr>
        <w:t>seek</w:t>
      </w:r>
      <w:r>
        <w:rPr>
          <w:rFonts w:cstheme="minorHAnsi"/>
          <w:color w:val="000000"/>
        </w:rPr>
        <w:t xml:space="preserve"> </w:t>
      </w:r>
      <w:r w:rsidRPr="00774327">
        <w:rPr>
          <w:rFonts w:cstheme="minorHAnsi"/>
          <w:color w:val="000000"/>
        </w:rPr>
        <w:t>an extension to scope of their ISO/IEC 17065 accreditation to include the GSA RFVS. The CB</w:t>
      </w:r>
      <w:r>
        <w:rPr>
          <w:rFonts w:cstheme="minorHAnsi"/>
          <w:color w:val="000000"/>
        </w:rPr>
        <w:t xml:space="preserve">s </w:t>
      </w:r>
      <w:proofErr w:type="gramStart"/>
      <w:r>
        <w:rPr>
          <w:rFonts w:cstheme="minorHAnsi"/>
          <w:color w:val="000000"/>
        </w:rPr>
        <w:t xml:space="preserve">are </w:t>
      </w:r>
      <w:r w:rsidRPr="00774327">
        <w:rPr>
          <w:rFonts w:cstheme="minorHAnsi"/>
          <w:color w:val="000000"/>
        </w:rPr>
        <w:t>put</w:t>
      </w:r>
      <w:proofErr w:type="gramEnd"/>
      <w:r w:rsidRPr="00774327">
        <w:rPr>
          <w:rFonts w:cstheme="minorHAnsi"/>
          <w:color w:val="000000"/>
        </w:rPr>
        <w:t xml:space="preserve"> on a “Restricted CB Approval List” until each specific extension of accreditation scope has been</w:t>
      </w:r>
      <w:r>
        <w:rPr>
          <w:rFonts w:cstheme="minorHAnsi"/>
          <w:color w:val="000000"/>
        </w:rPr>
        <w:t xml:space="preserve"> </w:t>
      </w:r>
      <w:r w:rsidRPr="00774327">
        <w:rPr>
          <w:rFonts w:cstheme="minorHAnsi"/>
          <w:color w:val="000000"/>
        </w:rPr>
        <w:t>achieved</w:t>
      </w:r>
      <w:r>
        <w:rPr>
          <w:rFonts w:cstheme="minorHAnsi"/>
          <w:color w:val="000000"/>
        </w:rPr>
        <w:t>. The current list of CBs authorised to do RFVS audits include LR, NSF, SGS, Control Union and ESTS.</w:t>
      </w:r>
      <w:r w:rsidRPr="00E3140C">
        <w:rPr>
          <w:rFonts w:cstheme="minorHAnsi"/>
          <w:color w:val="000000"/>
        </w:rPr>
        <w:t xml:space="preserve"> </w:t>
      </w:r>
    </w:p>
    <w:p w14:paraId="14BEE948" w14:textId="77777777" w:rsidR="004369D8" w:rsidRPr="00E3140C" w:rsidRDefault="004369D8" w:rsidP="004369D8">
      <w:pPr>
        <w:pStyle w:val="ListParagraph"/>
        <w:shd w:val="clear" w:color="auto" w:fill="FFFFFF"/>
        <w:spacing w:after="225"/>
        <w:ind w:left="426"/>
        <w:rPr>
          <w:rFonts w:cstheme="minorHAnsi"/>
          <w:color w:val="000000"/>
        </w:rPr>
      </w:pPr>
    </w:p>
    <w:p w14:paraId="363226F2" w14:textId="5C04129D" w:rsidR="004369D8" w:rsidRPr="00E3140C" w:rsidRDefault="00D2271B" w:rsidP="00C923F3">
      <w:pPr>
        <w:pStyle w:val="ListParagraph"/>
        <w:numPr>
          <w:ilvl w:val="0"/>
          <w:numId w:val="5"/>
        </w:numPr>
        <w:shd w:val="clear" w:color="auto" w:fill="FFFFFF"/>
        <w:spacing w:after="225"/>
        <w:ind w:left="426" w:hanging="426"/>
        <w:rPr>
          <w:rFonts w:cstheme="minorHAnsi"/>
          <w:b/>
          <w:bCs/>
          <w:color w:val="000000"/>
        </w:rPr>
      </w:pPr>
      <w:r w:rsidRPr="00E3140C">
        <w:rPr>
          <w:rFonts w:cstheme="minorHAnsi"/>
          <w:b/>
          <w:bCs/>
          <w:color w:val="000000"/>
        </w:rPr>
        <w:t xml:space="preserve">Audit </w:t>
      </w:r>
      <w:r w:rsidR="005946F5" w:rsidRPr="00E3140C">
        <w:rPr>
          <w:rFonts w:cstheme="minorHAnsi"/>
          <w:b/>
          <w:bCs/>
          <w:color w:val="000000"/>
        </w:rPr>
        <w:t>Outcome</w:t>
      </w:r>
      <w:r w:rsidRPr="00E3140C">
        <w:rPr>
          <w:rFonts w:cstheme="minorHAnsi"/>
          <w:b/>
          <w:bCs/>
          <w:color w:val="000000"/>
        </w:rPr>
        <w:t xml:space="preserve">, </w:t>
      </w:r>
      <w:r w:rsidR="002905EB" w:rsidRPr="00E3140C">
        <w:rPr>
          <w:rFonts w:cstheme="minorHAnsi"/>
          <w:b/>
          <w:bCs/>
          <w:color w:val="000000"/>
        </w:rPr>
        <w:t>certification:</w:t>
      </w:r>
      <w:r w:rsidR="005946F5" w:rsidRPr="00E3140C">
        <w:rPr>
          <w:rFonts w:cstheme="minorHAnsi"/>
          <w:color w:val="000000"/>
        </w:rPr>
        <w:t xml:space="preserve"> </w:t>
      </w:r>
      <w:r w:rsidRPr="00E3140C">
        <w:rPr>
          <w:rFonts w:cstheme="minorHAnsi"/>
          <w:color w:val="000000"/>
        </w:rPr>
        <w:br/>
      </w:r>
      <w:r w:rsidR="00246DFF">
        <w:rPr>
          <w:rFonts w:cstheme="minorHAnsi"/>
          <w:color w:val="000000"/>
        </w:rPr>
        <w:t xml:space="preserve">Over 10 audit reports </w:t>
      </w:r>
      <w:proofErr w:type="gramStart"/>
      <w:r w:rsidR="00246DFF">
        <w:rPr>
          <w:rFonts w:cstheme="minorHAnsi"/>
          <w:color w:val="000000"/>
        </w:rPr>
        <w:t>were randomly selected</w:t>
      </w:r>
      <w:proofErr w:type="gramEnd"/>
      <w:r w:rsidR="00246DFF">
        <w:rPr>
          <w:rFonts w:cstheme="minorHAnsi"/>
          <w:color w:val="000000"/>
        </w:rPr>
        <w:t xml:space="preserve"> to review during the office visit. The selected audit reports included vessels of </w:t>
      </w:r>
      <w:proofErr w:type="gramStart"/>
      <w:r w:rsidR="00246DFF">
        <w:rPr>
          <w:rFonts w:cstheme="minorHAnsi"/>
          <w:color w:val="000000"/>
        </w:rPr>
        <w:t>different sizes</w:t>
      </w:r>
      <w:proofErr w:type="gramEnd"/>
      <w:r w:rsidR="00246DFF">
        <w:rPr>
          <w:rFonts w:cstheme="minorHAnsi"/>
          <w:color w:val="000000"/>
        </w:rPr>
        <w:t xml:space="preserve"> as well as audits conducted by different CBs. </w:t>
      </w:r>
      <w:r w:rsidR="000C1B1A" w:rsidRPr="00E3140C">
        <w:rPr>
          <w:rFonts w:cstheme="minorHAnsi"/>
          <w:color w:val="000000"/>
        </w:rPr>
        <w:t>Audit report</w:t>
      </w:r>
      <w:r w:rsidR="004369D8" w:rsidRPr="00E3140C">
        <w:rPr>
          <w:rFonts w:cstheme="minorHAnsi"/>
          <w:color w:val="000000"/>
        </w:rPr>
        <w:t>s</w:t>
      </w:r>
      <w:r w:rsidR="000C1B1A" w:rsidRPr="00E3140C">
        <w:rPr>
          <w:rFonts w:cstheme="minorHAnsi"/>
          <w:color w:val="000000"/>
        </w:rPr>
        <w:t>, auditing methodology</w:t>
      </w:r>
      <w:r w:rsidR="004369D8" w:rsidRPr="00E3140C">
        <w:rPr>
          <w:rFonts w:cstheme="minorHAnsi"/>
          <w:color w:val="000000"/>
        </w:rPr>
        <w:t>,</w:t>
      </w:r>
      <w:r w:rsidR="000C1B1A" w:rsidRPr="00E3140C">
        <w:rPr>
          <w:rFonts w:cstheme="minorHAnsi"/>
          <w:color w:val="000000"/>
        </w:rPr>
        <w:t xml:space="preserve"> </w:t>
      </w:r>
      <w:r w:rsidR="00246DFF">
        <w:rPr>
          <w:rFonts w:cstheme="minorHAnsi"/>
          <w:color w:val="000000"/>
        </w:rPr>
        <w:t xml:space="preserve">auditor qualification, technical review </w:t>
      </w:r>
      <w:r w:rsidR="000C1B1A" w:rsidRPr="00E3140C">
        <w:rPr>
          <w:rFonts w:cstheme="minorHAnsi"/>
          <w:color w:val="000000"/>
        </w:rPr>
        <w:t xml:space="preserve">and audit witnessing </w:t>
      </w:r>
      <w:proofErr w:type="gramStart"/>
      <w:r w:rsidR="000C1B1A" w:rsidRPr="00E3140C">
        <w:rPr>
          <w:rFonts w:cstheme="minorHAnsi"/>
          <w:color w:val="000000"/>
        </w:rPr>
        <w:t xml:space="preserve">were </w:t>
      </w:r>
      <w:r w:rsidR="004B2A56" w:rsidRPr="00E3140C">
        <w:rPr>
          <w:rFonts w:cstheme="minorHAnsi"/>
          <w:color w:val="000000"/>
        </w:rPr>
        <w:t>evaluated</w:t>
      </w:r>
      <w:proofErr w:type="gramEnd"/>
      <w:r w:rsidR="000C1B1A" w:rsidRPr="00E3140C">
        <w:rPr>
          <w:rFonts w:cstheme="minorHAnsi"/>
          <w:color w:val="000000"/>
        </w:rPr>
        <w:t xml:space="preserve"> and discussed. </w:t>
      </w:r>
      <w:r w:rsidR="00F33D4F" w:rsidRPr="00E3140C">
        <w:rPr>
          <w:rFonts w:cstheme="minorHAnsi"/>
          <w:color w:val="000000"/>
        </w:rPr>
        <w:t xml:space="preserve">The submitted audit reports </w:t>
      </w:r>
      <w:r w:rsidR="000C5D85" w:rsidRPr="00E3140C">
        <w:rPr>
          <w:rFonts w:cstheme="minorHAnsi"/>
          <w:color w:val="000000"/>
        </w:rPr>
        <w:t>were</w:t>
      </w:r>
      <w:r w:rsidR="00F33D4F" w:rsidRPr="00E3140C">
        <w:rPr>
          <w:rFonts w:cstheme="minorHAnsi"/>
          <w:color w:val="000000"/>
        </w:rPr>
        <w:t xml:space="preserve"> well</w:t>
      </w:r>
      <w:r w:rsidR="004369D8" w:rsidRPr="00E3140C">
        <w:rPr>
          <w:rFonts w:cstheme="minorHAnsi"/>
          <w:color w:val="000000"/>
        </w:rPr>
        <w:t>-</w:t>
      </w:r>
      <w:r w:rsidR="00F33D4F" w:rsidRPr="00E3140C">
        <w:rPr>
          <w:rFonts w:cstheme="minorHAnsi"/>
          <w:color w:val="000000"/>
        </w:rPr>
        <w:t>structured and complete</w:t>
      </w:r>
      <w:r w:rsidR="000C5D85" w:rsidRPr="00E3140C">
        <w:rPr>
          <w:rFonts w:cstheme="minorHAnsi"/>
          <w:color w:val="000000"/>
        </w:rPr>
        <w:t>.</w:t>
      </w:r>
      <w:r w:rsidR="000C1B1A" w:rsidRPr="00E3140C">
        <w:rPr>
          <w:rFonts w:cstheme="minorHAnsi"/>
          <w:color w:val="000000"/>
        </w:rPr>
        <w:t xml:space="preserve"> </w:t>
      </w:r>
      <w:r w:rsidR="00246DFF">
        <w:rPr>
          <w:rFonts w:cstheme="minorHAnsi"/>
          <w:color w:val="000000"/>
        </w:rPr>
        <w:t xml:space="preserve">The quality of audit reports </w:t>
      </w:r>
      <w:proofErr w:type="gramStart"/>
      <w:r w:rsidR="00246DFF">
        <w:rPr>
          <w:rFonts w:cstheme="minorHAnsi"/>
          <w:color w:val="000000"/>
        </w:rPr>
        <w:t>were</w:t>
      </w:r>
      <w:proofErr w:type="gramEnd"/>
      <w:r w:rsidR="00246DFF">
        <w:rPr>
          <w:rFonts w:cstheme="minorHAnsi"/>
          <w:color w:val="000000"/>
        </w:rPr>
        <w:t xml:space="preserve"> mostly consistent and </w:t>
      </w:r>
      <w:r w:rsidR="000C1B1A" w:rsidRPr="00E3140C">
        <w:rPr>
          <w:rFonts w:cstheme="minorHAnsi"/>
          <w:color w:val="000000"/>
        </w:rPr>
        <w:t>cover</w:t>
      </w:r>
      <w:r w:rsidR="00246DFF">
        <w:rPr>
          <w:rFonts w:cstheme="minorHAnsi"/>
          <w:color w:val="000000"/>
        </w:rPr>
        <w:t xml:space="preserve">ed </w:t>
      </w:r>
      <w:r w:rsidR="000C1B1A" w:rsidRPr="00E3140C">
        <w:rPr>
          <w:rFonts w:cstheme="minorHAnsi"/>
          <w:color w:val="000000"/>
        </w:rPr>
        <w:t xml:space="preserve">the whole range of issues required by </w:t>
      </w:r>
      <w:r w:rsidR="004369D8" w:rsidRPr="00E3140C">
        <w:rPr>
          <w:rFonts w:cstheme="minorHAnsi"/>
          <w:color w:val="000000"/>
        </w:rPr>
        <w:t xml:space="preserve">the </w:t>
      </w:r>
      <w:r w:rsidR="000C1B1A" w:rsidRPr="00E3140C">
        <w:rPr>
          <w:rFonts w:cstheme="minorHAnsi"/>
          <w:color w:val="000000"/>
        </w:rPr>
        <w:t>SSCI</w:t>
      </w:r>
      <w:r w:rsidR="004369D8" w:rsidRPr="00E3140C">
        <w:rPr>
          <w:rFonts w:cstheme="minorHAnsi"/>
          <w:color w:val="000000"/>
        </w:rPr>
        <w:t xml:space="preserve"> criteria</w:t>
      </w:r>
      <w:r w:rsidR="000C1B1A" w:rsidRPr="00E3140C">
        <w:rPr>
          <w:rFonts w:cstheme="minorHAnsi"/>
          <w:color w:val="000000"/>
        </w:rPr>
        <w:t>.</w:t>
      </w:r>
    </w:p>
    <w:p w14:paraId="68BFF49E" w14:textId="5DCEA4A5" w:rsidR="004B2A56" w:rsidRPr="00E3140C" w:rsidRDefault="00F33D4F" w:rsidP="004369D8">
      <w:pPr>
        <w:pStyle w:val="ListParagraph"/>
        <w:shd w:val="clear" w:color="auto" w:fill="FFFFFF"/>
        <w:spacing w:after="225"/>
        <w:ind w:left="426"/>
        <w:rPr>
          <w:rFonts w:cstheme="minorHAnsi"/>
          <w:b/>
          <w:bCs/>
          <w:color w:val="000000"/>
        </w:rPr>
      </w:pPr>
      <w:r w:rsidRPr="00E3140C">
        <w:rPr>
          <w:rFonts w:cstheme="minorHAnsi"/>
          <w:color w:val="000000"/>
        </w:rPr>
        <w:t xml:space="preserve"> </w:t>
      </w:r>
      <w:r w:rsidR="000C1B1A" w:rsidRPr="00E3140C">
        <w:rPr>
          <w:rFonts w:cstheme="minorHAnsi"/>
          <w:color w:val="000000"/>
        </w:rPr>
        <w:br/>
      </w:r>
      <w:r w:rsidR="003D3CAD">
        <w:rPr>
          <w:rFonts w:cstheme="minorHAnsi"/>
          <w:color w:val="000000"/>
        </w:rPr>
        <w:t>Key issues during the audit process including</w:t>
      </w:r>
      <w:r w:rsidRPr="00E3140C">
        <w:rPr>
          <w:rFonts w:cstheme="minorHAnsi"/>
          <w:color w:val="000000"/>
        </w:rPr>
        <w:t xml:space="preserve"> sampling of worker’s interviews, anonymity, reporting, </w:t>
      </w:r>
      <w:r w:rsidR="000C1B1A" w:rsidRPr="00E3140C">
        <w:rPr>
          <w:rFonts w:cstheme="minorHAnsi"/>
          <w:color w:val="000000"/>
        </w:rPr>
        <w:t xml:space="preserve">review </w:t>
      </w:r>
      <w:r w:rsidR="000C5D85" w:rsidRPr="00E3140C">
        <w:rPr>
          <w:rFonts w:cstheme="minorHAnsi"/>
          <w:color w:val="000000"/>
        </w:rPr>
        <w:t xml:space="preserve">of reports </w:t>
      </w:r>
      <w:r w:rsidR="000C1B1A" w:rsidRPr="00E3140C">
        <w:rPr>
          <w:rFonts w:cstheme="minorHAnsi"/>
          <w:color w:val="000000"/>
        </w:rPr>
        <w:t>before certificatio</w:t>
      </w:r>
      <w:r w:rsidR="003A60EE" w:rsidRPr="00E3140C">
        <w:rPr>
          <w:rFonts w:cstheme="minorHAnsi"/>
          <w:color w:val="000000"/>
        </w:rPr>
        <w:t>n</w:t>
      </w:r>
      <w:r w:rsidR="00B933A9" w:rsidRPr="00E3140C">
        <w:rPr>
          <w:rFonts w:cstheme="minorHAnsi"/>
          <w:color w:val="000000"/>
        </w:rPr>
        <w:t xml:space="preserve">, </w:t>
      </w:r>
      <w:r w:rsidR="002905EB" w:rsidRPr="00E3140C">
        <w:rPr>
          <w:rFonts w:cstheme="minorHAnsi"/>
          <w:color w:val="000000"/>
        </w:rPr>
        <w:t>knowledge</w:t>
      </w:r>
      <w:r w:rsidR="00B933A9" w:rsidRPr="00E3140C">
        <w:rPr>
          <w:rFonts w:cstheme="minorHAnsi"/>
          <w:color w:val="000000"/>
        </w:rPr>
        <w:t xml:space="preserve"> of </w:t>
      </w:r>
      <w:r w:rsidR="003D3CAD">
        <w:rPr>
          <w:rFonts w:cstheme="minorHAnsi"/>
          <w:color w:val="000000"/>
        </w:rPr>
        <w:t>labour</w:t>
      </w:r>
      <w:r w:rsidR="00B933A9" w:rsidRPr="00E3140C">
        <w:rPr>
          <w:rFonts w:cstheme="minorHAnsi"/>
          <w:color w:val="000000"/>
        </w:rPr>
        <w:t xml:space="preserve"> </w:t>
      </w:r>
      <w:r w:rsidR="005B0E83" w:rsidRPr="00E3140C">
        <w:rPr>
          <w:rFonts w:cstheme="minorHAnsi"/>
          <w:color w:val="000000"/>
        </w:rPr>
        <w:t xml:space="preserve">conventions </w:t>
      </w:r>
      <w:r w:rsidR="00B933A9" w:rsidRPr="00E3140C">
        <w:rPr>
          <w:rFonts w:cstheme="minorHAnsi"/>
          <w:color w:val="000000"/>
        </w:rPr>
        <w:t xml:space="preserve">and local labour laws </w:t>
      </w:r>
      <w:r w:rsidR="000C5D85" w:rsidRPr="00E3140C">
        <w:rPr>
          <w:rFonts w:cstheme="minorHAnsi"/>
          <w:color w:val="000000"/>
        </w:rPr>
        <w:t>(</w:t>
      </w:r>
      <w:proofErr w:type="gramStart"/>
      <w:r w:rsidRPr="00E3140C">
        <w:rPr>
          <w:rFonts w:cstheme="minorHAnsi"/>
          <w:color w:val="000000"/>
        </w:rPr>
        <w:t>etc.</w:t>
      </w:r>
      <w:proofErr w:type="gramEnd"/>
      <w:r w:rsidR="000C5D85" w:rsidRPr="00E3140C">
        <w:rPr>
          <w:rFonts w:cstheme="minorHAnsi"/>
          <w:color w:val="000000"/>
        </w:rPr>
        <w:t>)</w:t>
      </w:r>
      <w:r w:rsidRPr="00E3140C">
        <w:rPr>
          <w:rFonts w:cstheme="minorHAnsi"/>
          <w:color w:val="000000"/>
        </w:rPr>
        <w:t xml:space="preserve"> are </w:t>
      </w:r>
      <w:r w:rsidR="009C2B8C" w:rsidRPr="00E3140C">
        <w:rPr>
          <w:rFonts w:cstheme="minorHAnsi"/>
          <w:color w:val="000000"/>
        </w:rPr>
        <w:t xml:space="preserve">dealt with </w:t>
      </w:r>
      <w:r w:rsidR="003D3CAD">
        <w:rPr>
          <w:rFonts w:cstheme="minorHAnsi"/>
          <w:color w:val="000000"/>
        </w:rPr>
        <w:t>in line with the SSCI requirements</w:t>
      </w:r>
      <w:r w:rsidRPr="00E3140C">
        <w:rPr>
          <w:rFonts w:cstheme="minorHAnsi"/>
          <w:color w:val="000000"/>
        </w:rPr>
        <w:t xml:space="preserve">. </w:t>
      </w:r>
      <w:r w:rsidR="003D3CAD">
        <w:rPr>
          <w:rFonts w:cstheme="minorHAnsi"/>
          <w:color w:val="000000"/>
        </w:rPr>
        <w:t xml:space="preserve">Based on the sample (audit reports) reviewed during the office visit, </w:t>
      </w:r>
      <w:r w:rsidRPr="00E3140C">
        <w:rPr>
          <w:rFonts w:cstheme="minorHAnsi"/>
          <w:color w:val="000000"/>
        </w:rPr>
        <w:t>it appear</w:t>
      </w:r>
      <w:r w:rsidR="000C5D85" w:rsidRPr="00E3140C">
        <w:rPr>
          <w:rFonts w:cstheme="minorHAnsi"/>
          <w:color w:val="000000"/>
        </w:rPr>
        <w:t>ed</w:t>
      </w:r>
      <w:r w:rsidRPr="00E3140C">
        <w:rPr>
          <w:rFonts w:cstheme="minorHAnsi"/>
          <w:color w:val="000000"/>
        </w:rPr>
        <w:t xml:space="preserve"> that </w:t>
      </w:r>
      <w:r w:rsidR="009C2B8C" w:rsidRPr="00E3140C">
        <w:rPr>
          <w:rFonts w:cstheme="minorHAnsi"/>
          <w:color w:val="000000"/>
        </w:rPr>
        <w:t xml:space="preserve">the three </w:t>
      </w:r>
      <w:r w:rsidR="004B2A56" w:rsidRPr="00E3140C">
        <w:rPr>
          <w:rFonts w:cstheme="minorHAnsi"/>
          <w:color w:val="000000"/>
        </w:rPr>
        <w:t>audit firms</w:t>
      </w:r>
      <w:r w:rsidR="009C2B8C" w:rsidRPr="00E3140C">
        <w:rPr>
          <w:rFonts w:cstheme="minorHAnsi"/>
          <w:color w:val="000000"/>
        </w:rPr>
        <w:t xml:space="preserve"> </w:t>
      </w:r>
      <w:r w:rsidR="003D3CAD">
        <w:rPr>
          <w:rFonts w:cstheme="minorHAnsi"/>
          <w:color w:val="000000"/>
        </w:rPr>
        <w:t xml:space="preserve">are qualified and consistent in their auditing process. </w:t>
      </w:r>
      <w:r w:rsidR="000C5D85" w:rsidRPr="00E3140C">
        <w:rPr>
          <w:rFonts w:cstheme="minorHAnsi"/>
          <w:color w:val="000000"/>
        </w:rPr>
        <w:t>C</w:t>
      </w:r>
      <w:r w:rsidRPr="00E3140C">
        <w:rPr>
          <w:rFonts w:cstheme="minorHAnsi"/>
          <w:color w:val="000000"/>
        </w:rPr>
        <w:t>ompetence and experience of auditors w</w:t>
      </w:r>
      <w:r w:rsidR="000C5D85" w:rsidRPr="00E3140C">
        <w:rPr>
          <w:rFonts w:cstheme="minorHAnsi"/>
          <w:color w:val="000000"/>
        </w:rPr>
        <w:t>ere</w:t>
      </w:r>
      <w:r w:rsidRPr="00E3140C">
        <w:rPr>
          <w:rFonts w:cstheme="minorHAnsi"/>
          <w:color w:val="000000"/>
        </w:rPr>
        <w:t xml:space="preserve"> well documented. </w:t>
      </w:r>
    </w:p>
    <w:p w14:paraId="38F1A990" w14:textId="77777777" w:rsidR="000E374C" w:rsidRPr="00695A0A" w:rsidRDefault="005B0E83" w:rsidP="004B2A56">
      <w:pPr>
        <w:pStyle w:val="ListParagraph"/>
        <w:shd w:val="clear" w:color="auto" w:fill="FFFFFF"/>
        <w:spacing w:after="225"/>
        <w:ind w:left="426"/>
        <w:rPr>
          <w:rFonts w:cstheme="minorHAnsi"/>
          <w:b/>
          <w:bCs/>
          <w:color w:val="000000"/>
        </w:rPr>
      </w:pPr>
      <w:r w:rsidRPr="00E3140C">
        <w:rPr>
          <w:rFonts w:cstheme="minorHAnsi"/>
          <w:color w:val="000000"/>
        </w:rPr>
        <w:br/>
      </w:r>
      <w:r w:rsidR="000E374C" w:rsidRPr="00695A0A">
        <w:rPr>
          <w:rFonts w:cstheme="minorHAnsi"/>
          <w:b/>
          <w:bCs/>
          <w:color w:val="000000"/>
        </w:rPr>
        <w:t xml:space="preserve">Observation and </w:t>
      </w:r>
      <w:r w:rsidR="009C2B8C" w:rsidRPr="00695A0A">
        <w:rPr>
          <w:rFonts w:cstheme="minorHAnsi"/>
          <w:b/>
          <w:bCs/>
          <w:color w:val="000000"/>
        </w:rPr>
        <w:t>Recommendation</w:t>
      </w:r>
      <w:r w:rsidR="000E374C" w:rsidRPr="00695A0A">
        <w:rPr>
          <w:rFonts w:cstheme="minorHAnsi"/>
          <w:b/>
          <w:bCs/>
          <w:color w:val="000000"/>
        </w:rPr>
        <w:t>s</w:t>
      </w:r>
      <w:r w:rsidR="009C2B8C" w:rsidRPr="00695A0A">
        <w:rPr>
          <w:rFonts w:cstheme="minorHAnsi"/>
          <w:b/>
          <w:bCs/>
          <w:color w:val="000000"/>
        </w:rPr>
        <w:t xml:space="preserve">: </w:t>
      </w:r>
    </w:p>
    <w:p w14:paraId="5F786AA0" w14:textId="77777777" w:rsidR="00BF4877" w:rsidRDefault="00695A0A" w:rsidP="004B2A56">
      <w:pPr>
        <w:pStyle w:val="ListParagraph"/>
        <w:shd w:val="clear" w:color="auto" w:fill="FFFFFF"/>
        <w:spacing w:after="225"/>
        <w:ind w:left="426"/>
        <w:rPr>
          <w:rFonts w:cstheme="minorHAnsi"/>
          <w:color w:val="000000"/>
        </w:rPr>
      </w:pPr>
      <w:r>
        <w:rPr>
          <w:rFonts w:cstheme="minorHAnsi"/>
          <w:color w:val="000000"/>
        </w:rPr>
        <w:t xml:space="preserve">While the SSCI requires that the audit </w:t>
      </w:r>
      <w:proofErr w:type="gramStart"/>
      <w:r>
        <w:rPr>
          <w:rFonts w:cstheme="minorHAnsi"/>
          <w:color w:val="000000"/>
        </w:rPr>
        <w:t>is</w:t>
      </w:r>
      <w:proofErr w:type="gramEnd"/>
      <w:r>
        <w:rPr>
          <w:rFonts w:cstheme="minorHAnsi"/>
          <w:color w:val="000000"/>
        </w:rPr>
        <w:t xml:space="preserve"> conducted when the employment site is in normal operation, the GSA RFVS audits are not carried out during the normal operations when the vessel is out at sea. </w:t>
      </w:r>
      <w:r w:rsidR="00BF4877">
        <w:rPr>
          <w:rFonts w:cstheme="minorHAnsi"/>
          <w:color w:val="000000"/>
        </w:rPr>
        <w:t xml:space="preserve">GSA RFVS audits </w:t>
      </w:r>
      <w:proofErr w:type="gramStart"/>
      <w:r w:rsidR="00BF4877">
        <w:rPr>
          <w:rFonts w:cstheme="minorHAnsi"/>
          <w:color w:val="000000"/>
        </w:rPr>
        <w:t>are conducted</w:t>
      </w:r>
      <w:proofErr w:type="gramEnd"/>
      <w:r w:rsidR="00BF4877">
        <w:rPr>
          <w:rFonts w:cstheme="minorHAnsi"/>
          <w:color w:val="000000"/>
        </w:rPr>
        <w:t xml:space="preserve"> at port as depending on the size of vessels and crew the vessel may be out at sea for a anything between 24 hours to 30 days or beyond.</w:t>
      </w:r>
    </w:p>
    <w:p w14:paraId="60BD35E2" w14:textId="77777777" w:rsidR="00BF4877" w:rsidRDefault="00BF4877" w:rsidP="004B2A56">
      <w:pPr>
        <w:pStyle w:val="ListParagraph"/>
        <w:shd w:val="clear" w:color="auto" w:fill="FFFFFF"/>
        <w:spacing w:after="225"/>
        <w:ind w:left="426"/>
        <w:rPr>
          <w:rFonts w:cstheme="minorHAnsi"/>
          <w:color w:val="000000"/>
        </w:rPr>
      </w:pPr>
    </w:p>
    <w:p w14:paraId="1C8B8C5F" w14:textId="0F05EF45" w:rsidR="00E05AE4" w:rsidRDefault="00BF4877" w:rsidP="004B2A56">
      <w:pPr>
        <w:pStyle w:val="ListParagraph"/>
        <w:shd w:val="clear" w:color="auto" w:fill="FFFFFF"/>
        <w:spacing w:after="225"/>
        <w:ind w:left="426"/>
        <w:rPr>
          <w:rFonts w:cstheme="minorHAnsi"/>
          <w:color w:val="000000"/>
        </w:rPr>
      </w:pPr>
      <w:r>
        <w:rPr>
          <w:rFonts w:cstheme="minorHAnsi"/>
          <w:color w:val="000000"/>
        </w:rPr>
        <w:t xml:space="preserve">In terms of social requirements, GSA RFVS addresses </w:t>
      </w:r>
      <w:proofErr w:type="gramStart"/>
      <w:r>
        <w:rPr>
          <w:rFonts w:cstheme="minorHAnsi"/>
          <w:color w:val="000000"/>
        </w:rPr>
        <w:t>some of</w:t>
      </w:r>
      <w:proofErr w:type="gramEnd"/>
      <w:r>
        <w:rPr>
          <w:rFonts w:cstheme="minorHAnsi"/>
          <w:color w:val="000000"/>
        </w:rPr>
        <w:t xml:space="preserve"> the key requirements like working hours</w:t>
      </w:r>
      <w:r w:rsidR="00E05AE4">
        <w:rPr>
          <w:rFonts w:cstheme="minorHAnsi"/>
          <w:color w:val="000000"/>
        </w:rPr>
        <w:t xml:space="preserve">, </w:t>
      </w:r>
      <w:r>
        <w:rPr>
          <w:rFonts w:cstheme="minorHAnsi"/>
          <w:color w:val="000000"/>
        </w:rPr>
        <w:t>mandatory rest periods</w:t>
      </w:r>
      <w:r w:rsidR="00E05AE4">
        <w:rPr>
          <w:rFonts w:cstheme="minorHAnsi"/>
          <w:color w:val="000000"/>
        </w:rPr>
        <w:t xml:space="preserve"> </w:t>
      </w:r>
      <w:r w:rsidR="00B46D56">
        <w:rPr>
          <w:rFonts w:cstheme="minorHAnsi"/>
          <w:color w:val="000000"/>
        </w:rPr>
        <w:t>including</w:t>
      </w:r>
      <w:r w:rsidR="00E05AE4">
        <w:rPr>
          <w:rFonts w:cstheme="minorHAnsi"/>
          <w:color w:val="000000"/>
        </w:rPr>
        <w:t xml:space="preserve"> some of the</w:t>
      </w:r>
      <w:r w:rsidR="00B46D56">
        <w:rPr>
          <w:rFonts w:cstheme="minorHAnsi"/>
          <w:color w:val="000000"/>
        </w:rPr>
        <w:t xml:space="preserve"> social and</w:t>
      </w:r>
      <w:r w:rsidR="00E05AE4">
        <w:rPr>
          <w:rFonts w:cstheme="minorHAnsi"/>
          <w:color w:val="000000"/>
        </w:rPr>
        <w:t xml:space="preserve"> OHS requirements</w:t>
      </w:r>
      <w:r>
        <w:rPr>
          <w:rFonts w:cstheme="minorHAnsi"/>
          <w:color w:val="000000"/>
        </w:rPr>
        <w:t xml:space="preserve"> through application of risk assessment. Such an approach may have a risk of legal noncompliance in certain jurisdictions where the local law explicitly </w:t>
      </w:r>
      <w:r w:rsidR="00E05AE4">
        <w:rPr>
          <w:rFonts w:cstheme="minorHAnsi"/>
          <w:color w:val="000000"/>
        </w:rPr>
        <w:t>defines</w:t>
      </w:r>
      <w:r>
        <w:rPr>
          <w:rFonts w:cstheme="minorHAnsi"/>
          <w:color w:val="000000"/>
        </w:rPr>
        <w:t xml:space="preserve"> these requirements. </w:t>
      </w:r>
      <w:r w:rsidR="00E05AE4">
        <w:rPr>
          <w:rFonts w:cstheme="minorHAnsi"/>
          <w:color w:val="000000"/>
        </w:rPr>
        <w:t xml:space="preserve">It </w:t>
      </w:r>
      <w:proofErr w:type="gramStart"/>
      <w:r w:rsidR="00E05AE4">
        <w:rPr>
          <w:rFonts w:cstheme="minorHAnsi"/>
          <w:color w:val="000000"/>
        </w:rPr>
        <w:t>is recommended</w:t>
      </w:r>
      <w:proofErr w:type="gramEnd"/>
      <w:r w:rsidR="00E05AE4">
        <w:rPr>
          <w:rFonts w:cstheme="minorHAnsi"/>
          <w:color w:val="000000"/>
        </w:rPr>
        <w:t xml:space="preserve"> that all such requirements are consistently monitored by SSCI through annual monitoring for their effective alignment with SSCI. </w:t>
      </w:r>
    </w:p>
    <w:p w14:paraId="57375C85" w14:textId="77777777" w:rsidR="00E05AE4" w:rsidRDefault="00E05AE4" w:rsidP="004B2A56">
      <w:pPr>
        <w:pStyle w:val="ListParagraph"/>
        <w:shd w:val="clear" w:color="auto" w:fill="FFFFFF"/>
        <w:spacing w:after="225"/>
        <w:ind w:left="426"/>
        <w:rPr>
          <w:rFonts w:cstheme="minorHAnsi"/>
          <w:color w:val="000000"/>
        </w:rPr>
      </w:pPr>
    </w:p>
    <w:p w14:paraId="6007B986" w14:textId="77777777" w:rsidR="00E41BF3" w:rsidRPr="00E3140C" w:rsidRDefault="00E41BF3" w:rsidP="00E41BF3">
      <w:pPr>
        <w:pStyle w:val="ListParagraph"/>
        <w:shd w:val="clear" w:color="auto" w:fill="FFFFFF"/>
        <w:spacing w:after="225"/>
        <w:ind w:left="426"/>
        <w:rPr>
          <w:rFonts w:cstheme="minorHAnsi"/>
          <w:color w:val="000000"/>
        </w:rPr>
      </w:pPr>
    </w:p>
    <w:p w14:paraId="236525B2" w14:textId="3C68A76C" w:rsidR="00E41BF3" w:rsidRPr="00E3140C" w:rsidRDefault="00E41BF3" w:rsidP="00E41BF3">
      <w:pPr>
        <w:pStyle w:val="ListParagraph"/>
        <w:numPr>
          <w:ilvl w:val="0"/>
          <w:numId w:val="5"/>
        </w:numPr>
        <w:shd w:val="clear" w:color="auto" w:fill="FFFFFF"/>
        <w:spacing w:after="225"/>
        <w:ind w:left="426" w:hanging="567"/>
        <w:rPr>
          <w:rFonts w:cstheme="minorHAnsi"/>
          <w:b/>
          <w:bCs/>
          <w:color w:val="000000"/>
        </w:rPr>
      </w:pPr>
      <w:r w:rsidRPr="00E3140C">
        <w:rPr>
          <w:rFonts w:cstheme="minorHAnsi"/>
          <w:b/>
          <w:bCs/>
          <w:color w:val="000000"/>
        </w:rPr>
        <w:lastRenderedPageBreak/>
        <w:t>D</w:t>
      </w:r>
      <w:r w:rsidR="00CE279A">
        <w:rPr>
          <w:rFonts w:cstheme="minorHAnsi"/>
          <w:b/>
          <w:bCs/>
          <w:color w:val="000000"/>
        </w:rPr>
        <w:t>ata Management</w:t>
      </w:r>
      <w:r w:rsidRPr="00E3140C">
        <w:rPr>
          <w:rFonts w:cstheme="minorHAnsi"/>
          <w:b/>
          <w:bCs/>
          <w:color w:val="000000"/>
        </w:rPr>
        <w:br/>
      </w:r>
      <w:r w:rsidRPr="00E3140C">
        <w:rPr>
          <w:rFonts w:cstheme="minorHAnsi"/>
          <w:color w:val="000000"/>
        </w:rPr>
        <w:t xml:space="preserve">All reports, collected documents and </w:t>
      </w:r>
      <w:proofErr w:type="gramStart"/>
      <w:r w:rsidRPr="00E3140C">
        <w:rPr>
          <w:rFonts w:cstheme="minorHAnsi"/>
          <w:color w:val="000000"/>
        </w:rPr>
        <w:t>important information</w:t>
      </w:r>
      <w:proofErr w:type="gramEnd"/>
      <w:r w:rsidRPr="00E3140C">
        <w:rPr>
          <w:rFonts w:cstheme="minorHAnsi"/>
          <w:color w:val="000000"/>
        </w:rPr>
        <w:t xml:space="preserve"> such as </w:t>
      </w:r>
      <w:r w:rsidR="00696FFC">
        <w:rPr>
          <w:rFonts w:cstheme="minorHAnsi"/>
          <w:color w:val="000000"/>
        </w:rPr>
        <w:t xml:space="preserve">records of audit firms (CBs), audit reports, auditor qualification and training records, etc. are stored online. The current data management </w:t>
      </w:r>
      <w:proofErr w:type="gramStart"/>
      <w:r w:rsidR="00696FFC">
        <w:rPr>
          <w:rFonts w:cstheme="minorHAnsi"/>
          <w:color w:val="000000"/>
        </w:rPr>
        <w:t>was found</w:t>
      </w:r>
      <w:proofErr w:type="gramEnd"/>
      <w:r w:rsidR="00696FFC">
        <w:rPr>
          <w:rFonts w:cstheme="minorHAnsi"/>
          <w:color w:val="000000"/>
        </w:rPr>
        <w:t xml:space="preserve"> to be effective as all documents including randomly selected reports were made readily available throughout the two days of office visit.</w:t>
      </w:r>
    </w:p>
    <w:p w14:paraId="00678C80" w14:textId="6EC44300" w:rsidR="000C1B1A" w:rsidRPr="00E3140C" w:rsidRDefault="000C1B1A" w:rsidP="004B2A56">
      <w:pPr>
        <w:pStyle w:val="ListParagraph"/>
        <w:shd w:val="clear" w:color="auto" w:fill="FFFFFF"/>
        <w:spacing w:after="225"/>
        <w:ind w:left="426"/>
        <w:rPr>
          <w:rFonts w:cstheme="minorHAnsi"/>
          <w:color w:val="000000"/>
        </w:rPr>
      </w:pPr>
    </w:p>
    <w:p w14:paraId="0AFEC48D" w14:textId="2BE31E8E" w:rsidR="004369D8" w:rsidRPr="00E3140C" w:rsidRDefault="00F33D4F" w:rsidP="004369D8">
      <w:pPr>
        <w:pStyle w:val="ListParagraph"/>
        <w:numPr>
          <w:ilvl w:val="0"/>
          <w:numId w:val="5"/>
        </w:numPr>
        <w:shd w:val="clear" w:color="auto" w:fill="FFFFFF"/>
        <w:spacing w:after="225"/>
        <w:ind w:left="426" w:hanging="426"/>
        <w:rPr>
          <w:rFonts w:cstheme="minorHAnsi"/>
          <w:color w:val="000000"/>
        </w:rPr>
      </w:pPr>
      <w:r w:rsidRPr="00E3140C">
        <w:rPr>
          <w:rFonts w:cstheme="minorHAnsi"/>
          <w:b/>
          <w:bCs/>
          <w:color w:val="000000"/>
        </w:rPr>
        <w:t>General impression</w:t>
      </w:r>
      <w:r w:rsidR="00FF6163" w:rsidRPr="00E3140C">
        <w:rPr>
          <w:rFonts w:cstheme="minorHAnsi"/>
          <w:b/>
          <w:bCs/>
          <w:color w:val="000000"/>
        </w:rPr>
        <w:t>s</w:t>
      </w:r>
      <w:r w:rsidRPr="00E3140C">
        <w:rPr>
          <w:rFonts w:cstheme="minorHAnsi"/>
          <w:b/>
          <w:bCs/>
          <w:color w:val="000000"/>
        </w:rPr>
        <w:t xml:space="preserve"> </w:t>
      </w:r>
      <w:r w:rsidR="00A70CE7" w:rsidRPr="00E3140C">
        <w:rPr>
          <w:rFonts w:cstheme="minorHAnsi"/>
          <w:b/>
          <w:bCs/>
          <w:color w:val="000000"/>
        </w:rPr>
        <w:t xml:space="preserve">after </w:t>
      </w:r>
      <w:r w:rsidR="005A76A9">
        <w:rPr>
          <w:rFonts w:cstheme="minorHAnsi"/>
          <w:b/>
          <w:bCs/>
          <w:color w:val="000000"/>
        </w:rPr>
        <w:t>office visit</w:t>
      </w:r>
    </w:p>
    <w:p w14:paraId="4FF4FD3B" w14:textId="24C988CF" w:rsidR="00467C08" w:rsidRPr="00E3140C" w:rsidRDefault="005A76A9" w:rsidP="00E41BF3">
      <w:pPr>
        <w:pStyle w:val="ListParagraph"/>
        <w:shd w:val="clear" w:color="auto" w:fill="FFFFFF"/>
        <w:spacing w:after="225"/>
        <w:ind w:left="426"/>
        <w:rPr>
          <w:rFonts w:cstheme="minorHAnsi"/>
          <w:color w:val="000000"/>
        </w:rPr>
      </w:pPr>
      <w:r>
        <w:rPr>
          <w:rFonts w:cstheme="minorHAnsi"/>
          <w:color w:val="000000"/>
        </w:rPr>
        <w:t xml:space="preserve">Based on the reviews conducted during the office visit, the </w:t>
      </w:r>
      <w:r w:rsidR="000C1B1A" w:rsidRPr="00E3140C">
        <w:rPr>
          <w:rFonts w:cstheme="minorHAnsi"/>
          <w:color w:val="000000"/>
        </w:rPr>
        <w:t>scheme</w:t>
      </w:r>
      <w:r w:rsidR="00FF6163" w:rsidRPr="00E3140C">
        <w:rPr>
          <w:rFonts w:cstheme="minorHAnsi"/>
          <w:color w:val="000000"/>
        </w:rPr>
        <w:t xml:space="preserve"> </w:t>
      </w:r>
      <w:r>
        <w:rPr>
          <w:rFonts w:cstheme="minorHAnsi"/>
          <w:color w:val="000000"/>
        </w:rPr>
        <w:t xml:space="preserve">governance </w:t>
      </w:r>
      <w:r w:rsidR="000C1B1A" w:rsidRPr="00E3140C">
        <w:rPr>
          <w:rFonts w:cstheme="minorHAnsi"/>
          <w:color w:val="000000"/>
        </w:rPr>
        <w:t xml:space="preserve">and social </w:t>
      </w:r>
      <w:r>
        <w:rPr>
          <w:rFonts w:cstheme="minorHAnsi"/>
          <w:color w:val="000000"/>
        </w:rPr>
        <w:t xml:space="preserve">requirements </w:t>
      </w:r>
      <w:proofErr w:type="gramStart"/>
      <w:r w:rsidR="000C1B1A" w:rsidRPr="00E3140C">
        <w:rPr>
          <w:rFonts w:cstheme="minorHAnsi"/>
          <w:color w:val="000000"/>
        </w:rPr>
        <w:t>appear</w:t>
      </w:r>
      <w:r>
        <w:rPr>
          <w:rFonts w:cstheme="minorHAnsi"/>
          <w:color w:val="000000"/>
        </w:rPr>
        <w:t xml:space="preserve"> to be</w:t>
      </w:r>
      <w:proofErr w:type="gramEnd"/>
      <w:r>
        <w:rPr>
          <w:rFonts w:cstheme="minorHAnsi"/>
          <w:color w:val="000000"/>
        </w:rPr>
        <w:t xml:space="preserve"> aligned. GSA has incorporated additional requirements in RFVS to </w:t>
      </w:r>
      <w:proofErr w:type="gramStart"/>
      <w:r>
        <w:rPr>
          <w:rFonts w:cstheme="minorHAnsi"/>
          <w:color w:val="000000"/>
        </w:rPr>
        <w:t>get aligned</w:t>
      </w:r>
      <w:proofErr w:type="gramEnd"/>
      <w:r>
        <w:rPr>
          <w:rFonts w:cstheme="minorHAnsi"/>
          <w:color w:val="000000"/>
        </w:rPr>
        <w:t xml:space="preserve"> with SSCI where certain gaps were found in the RFVS requirements. However, to ensure continued and consistent alignment a risk-based annual surveillance by SSCI must include review of some of the criteria that are addressed through risk assessment (</w:t>
      </w:r>
      <w:proofErr w:type="gramStart"/>
      <w:r>
        <w:rPr>
          <w:rFonts w:cstheme="minorHAnsi"/>
          <w:color w:val="000000"/>
        </w:rPr>
        <w:t>e.g.</w:t>
      </w:r>
      <w:proofErr w:type="gramEnd"/>
      <w:r>
        <w:rPr>
          <w:rFonts w:cstheme="minorHAnsi"/>
          <w:color w:val="000000"/>
        </w:rPr>
        <w:t xml:space="preserve"> working hours, rest periods, </w:t>
      </w:r>
      <w:r w:rsidR="003D1415">
        <w:rPr>
          <w:rFonts w:cstheme="minorHAnsi"/>
          <w:color w:val="000000"/>
        </w:rPr>
        <w:t>disciplinary actions, etc.)</w:t>
      </w:r>
    </w:p>
    <w:p w14:paraId="6791DB28" w14:textId="4FBA47B8" w:rsidR="006F739E" w:rsidRPr="00E3140C" w:rsidRDefault="00C02BC7" w:rsidP="00CD445D">
      <w:pPr>
        <w:pStyle w:val="Title-Black"/>
        <w:numPr>
          <w:ilvl w:val="0"/>
          <w:numId w:val="9"/>
        </w:numPr>
        <w:ind w:left="567" w:hanging="567"/>
        <w:rPr>
          <w:rFonts w:asciiTheme="minorHAnsi" w:hAnsiTheme="minorHAnsi" w:cstheme="minorHAnsi"/>
          <w:sz w:val="32"/>
          <w:szCs w:val="32"/>
          <w:lang w:val="en-GB"/>
        </w:rPr>
      </w:pPr>
      <w:bookmarkStart w:id="10" w:name="_Toc24016258"/>
      <w:bookmarkStart w:id="11" w:name="_Toc101995002"/>
      <w:r w:rsidRPr="00E3140C">
        <w:rPr>
          <w:rFonts w:asciiTheme="minorHAnsi" w:hAnsiTheme="minorHAnsi" w:cstheme="minorHAnsi"/>
          <w:sz w:val="32"/>
          <w:szCs w:val="32"/>
          <w:lang w:val="en-GB"/>
        </w:rPr>
        <w:t>R</w:t>
      </w:r>
      <w:r w:rsidR="006F739E" w:rsidRPr="00E3140C">
        <w:rPr>
          <w:rFonts w:asciiTheme="minorHAnsi" w:hAnsiTheme="minorHAnsi" w:cstheme="minorHAnsi"/>
          <w:sz w:val="32"/>
          <w:szCs w:val="32"/>
          <w:lang w:val="en-GB"/>
        </w:rPr>
        <w:t>esult of the public consultation</w:t>
      </w:r>
      <w:bookmarkEnd w:id="10"/>
      <w:bookmarkEnd w:id="11"/>
    </w:p>
    <w:p w14:paraId="4005078A" w14:textId="01946000" w:rsidR="006F739E" w:rsidRPr="00E3140C" w:rsidRDefault="006A09DA" w:rsidP="00CD445D">
      <w:pPr>
        <w:shd w:val="clear" w:color="auto" w:fill="FFFFFF"/>
        <w:spacing w:after="225"/>
        <w:ind w:left="567" w:hanging="709"/>
        <w:jc w:val="both"/>
        <w:rPr>
          <w:rFonts w:asciiTheme="minorHAnsi" w:hAnsiTheme="minorHAnsi" w:cstheme="minorHAnsi"/>
          <w:color w:val="000000"/>
          <w:lang w:val="en-GB"/>
        </w:rPr>
      </w:pPr>
      <w:r w:rsidRPr="00E3140C">
        <w:rPr>
          <w:rFonts w:asciiTheme="minorHAnsi" w:hAnsiTheme="minorHAnsi" w:cstheme="minorHAnsi"/>
          <w:color w:val="000000"/>
          <w:lang w:val="en-GB"/>
        </w:rPr>
        <w:t xml:space="preserve"> </w:t>
      </w:r>
      <w:r w:rsidRPr="00E3140C">
        <w:rPr>
          <w:rFonts w:asciiTheme="minorHAnsi" w:hAnsiTheme="minorHAnsi" w:cstheme="minorHAnsi"/>
          <w:color w:val="000000"/>
          <w:lang w:val="en-GB"/>
        </w:rPr>
        <w:tab/>
      </w:r>
      <w:r w:rsidR="005B0E83" w:rsidRPr="00E3140C">
        <w:rPr>
          <w:rFonts w:asciiTheme="minorHAnsi" w:hAnsiTheme="minorHAnsi" w:cstheme="minorHAnsi"/>
          <w:color w:val="000000"/>
          <w:lang w:val="en-GB"/>
        </w:rPr>
        <w:t xml:space="preserve">Public consultation </w:t>
      </w:r>
      <w:r w:rsidR="003D2525" w:rsidRPr="00E3140C">
        <w:rPr>
          <w:rFonts w:asciiTheme="minorHAnsi" w:hAnsiTheme="minorHAnsi" w:cstheme="minorHAnsi"/>
          <w:color w:val="000000"/>
          <w:lang w:val="en-GB"/>
        </w:rPr>
        <w:t>pending</w:t>
      </w:r>
    </w:p>
    <w:p w14:paraId="57E10A5A" w14:textId="77777777" w:rsidR="00A33240" w:rsidRPr="00A33240" w:rsidRDefault="006F739E" w:rsidP="00CD445D">
      <w:pPr>
        <w:pStyle w:val="Title-Black"/>
        <w:numPr>
          <w:ilvl w:val="0"/>
          <w:numId w:val="9"/>
        </w:numPr>
        <w:ind w:left="567" w:hanging="709"/>
        <w:rPr>
          <w:rFonts w:asciiTheme="minorHAnsi" w:hAnsiTheme="minorHAnsi" w:cstheme="minorHAnsi"/>
          <w:sz w:val="32"/>
          <w:szCs w:val="32"/>
          <w:lang w:val="en-GB"/>
        </w:rPr>
      </w:pPr>
      <w:bookmarkStart w:id="12" w:name="_Toc24016259"/>
      <w:bookmarkStart w:id="13" w:name="_Toc101995003"/>
      <w:r w:rsidRPr="00E3140C">
        <w:rPr>
          <w:rFonts w:asciiTheme="minorHAnsi" w:hAnsiTheme="minorHAnsi" w:cstheme="minorHAnsi"/>
          <w:sz w:val="32"/>
          <w:szCs w:val="32"/>
          <w:lang w:val="en-GB"/>
        </w:rPr>
        <w:t>Recommendation to the SSCI Steering Committee</w:t>
      </w:r>
      <w:bookmarkEnd w:id="12"/>
      <w:r w:rsidR="006A09DA" w:rsidRPr="00E3140C">
        <w:rPr>
          <w:rFonts w:asciiTheme="minorHAnsi" w:hAnsiTheme="minorHAnsi" w:cstheme="minorHAnsi"/>
          <w:sz w:val="32"/>
          <w:szCs w:val="32"/>
          <w:lang w:val="en-GB"/>
        </w:rPr>
        <w:br/>
      </w:r>
      <w:bookmarkEnd w:id="13"/>
      <w:r w:rsidR="003449E7">
        <w:rPr>
          <w:rFonts w:asciiTheme="minorHAnsi" w:hAnsiTheme="minorHAnsi" w:cstheme="minorHAnsi"/>
          <w:b w:val="0"/>
          <w:bCs/>
          <w:color w:val="000000"/>
          <w:sz w:val="22"/>
          <w:szCs w:val="22"/>
          <w:lang w:val="en-GB"/>
        </w:rPr>
        <w:t>Based on the findings from Benchmarking Process and follow up discussions</w:t>
      </w:r>
      <w:r w:rsidR="00A33240">
        <w:rPr>
          <w:rFonts w:asciiTheme="minorHAnsi" w:hAnsiTheme="minorHAnsi" w:cstheme="minorHAnsi"/>
          <w:b w:val="0"/>
          <w:bCs/>
          <w:color w:val="000000"/>
          <w:sz w:val="22"/>
          <w:szCs w:val="22"/>
          <w:lang w:val="en-GB"/>
        </w:rPr>
        <w:t xml:space="preserve"> with BL and SSCI team</w:t>
      </w:r>
      <w:r w:rsidR="003449E7">
        <w:rPr>
          <w:rFonts w:asciiTheme="minorHAnsi" w:hAnsiTheme="minorHAnsi" w:cstheme="minorHAnsi"/>
          <w:b w:val="0"/>
          <w:bCs/>
          <w:color w:val="000000"/>
          <w:sz w:val="22"/>
          <w:szCs w:val="22"/>
          <w:lang w:val="en-GB"/>
        </w:rPr>
        <w:t xml:space="preserve">, RFVS has made multiple efforts to revise, update and introduce additional requirements in their standard to align with the SSCI requirements. RFVS has demonstrated its commitment </w:t>
      </w:r>
      <w:r w:rsidR="00A33240">
        <w:rPr>
          <w:rFonts w:asciiTheme="minorHAnsi" w:hAnsiTheme="minorHAnsi" w:cstheme="minorHAnsi"/>
          <w:b w:val="0"/>
          <w:bCs/>
          <w:color w:val="000000"/>
          <w:sz w:val="22"/>
          <w:szCs w:val="22"/>
          <w:lang w:val="en-GB"/>
        </w:rPr>
        <w:t xml:space="preserve">by introducing additional requirements which have </w:t>
      </w:r>
      <w:proofErr w:type="gramStart"/>
      <w:r w:rsidR="00A33240">
        <w:rPr>
          <w:rFonts w:asciiTheme="minorHAnsi" w:hAnsiTheme="minorHAnsi" w:cstheme="minorHAnsi"/>
          <w:b w:val="0"/>
          <w:bCs/>
          <w:color w:val="000000"/>
          <w:sz w:val="22"/>
          <w:szCs w:val="22"/>
          <w:lang w:val="en-GB"/>
        </w:rPr>
        <w:t>been approved</w:t>
      </w:r>
      <w:proofErr w:type="gramEnd"/>
      <w:r w:rsidR="00A33240">
        <w:rPr>
          <w:rFonts w:asciiTheme="minorHAnsi" w:hAnsiTheme="minorHAnsi" w:cstheme="minorHAnsi"/>
          <w:b w:val="0"/>
          <w:bCs/>
          <w:color w:val="000000"/>
          <w:sz w:val="22"/>
          <w:szCs w:val="22"/>
          <w:lang w:val="en-GB"/>
        </w:rPr>
        <w:t xml:space="preserve"> by their board for inclusion in the final standard.</w:t>
      </w:r>
    </w:p>
    <w:p w14:paraId="17BD4922" w14:textId="77777777" w:rsidR="002D49B7" w:rsidRDefault="002D49B7" w:rsidP="00A33240">
      <w:pPr>
        <w:pStyle w:val="Title-Black"/>
        <w:ind w:left="567"/>
        <w:rPr>
          <w:rFonts w:asciiTheme="minorHAnsi" w:hAnsiTheme="minorHAnsi" w:cstheme="minorHAnsi"/>
          <w:b w:val="0"/>
          <w:bCs/>
          <w:color w:val="000000"/>
          <w:sz w:val="22"/>
          <w:szCs w:val="22"/>
          <w:lang w:val="en-GB"/>
        </w:rPr>
      </w:pPr>
      <w:r>
        <w:rPr>
          <w:rFonts w:asciiTheme="minorHAnsi" w:hAnsiTheme="minorHAnsi" w:cstheme="minorHAnsi"/>
          <w:b w:val="0"/>
          <w:bCs/>
          <w:color w:val="000000"/>
          <w:sz w:val="22"/>
          <w:szCs w:val="22"/>
          <w:lang w:val="en-GB"/>
        </w:rPr>
        <w:t>The most updated version of the standard released on June 2022 is publicly available and includes the changes introduced for alignment with SSCI criteria.</w:t>
      </w:r>
    </w:p>
    <w:p w14:paraId="3677BF36" w14:textId="6A632833" w:rsidR="006F739E" w:rsidRPr="00E8170C" w:rsidRDefault="00E8170C" w:rsidP="00A33240">
      <w:pPr>
        <w:pStyle w:val="Title-Black"/>
        <w:ind w:left="567"/>
        <w:rPr>
          <w:rFonts w:asciiTheme="minorHAnsi" w:hAnsiTheme="minorHAnsi" w:cstheme="minorHAnsi"/>
          <w:b w:val="0"/>
          <w:bCs/>
          <w:color w:val="000000"/>
          <w:sz w:val="22"/>
          <w:szCs w:val="22"/>
          <w:lang w:val="en-GB"/>
        </w:rPr>
      </w:pPr>
      <w:r>
        <w:rPr>
          <w:rFonts w:asciiTheme="minorHAnsi" w:hAnsiTheme="minorHAnsi" w:cstheme="minorHAnsi"/>
          <w:b w:val="0"/>
          <w:bCs/>
          <w:color w:val="000000"/>
          <w:sz w:val="22"/>
          <w:szCs w:val="22"/>
          <w:lang w:val="en-GB"/>
        </w:rPr>
        <w:t xml:space="preserve">There is only one criterion, 12.1, </w:t>
      </w:r>
      <w:r w:rsidRPr="00E8170C">
        <w:rPr>
          <w:rFonts w:asciiTheme="minorHAnsi" w:hAnsiTheme="minorHAnsi" w:cstheme="minorHAnsi"/>
          <w:b w:val="0"/>
          <w:bCs/>
          <w:color w:val="000000"/>
          <w:sz w:val="22"/>
          <w:szCs w:val="22"/>
          <w:lang w:val="en-GB"/>
        </w:rPr>
        <w:t>Part-III: Social Compliance</w:t>
      </w:r>
      <w:r>
        <w:rPr>
          <w:rFonts w:asciiTheme="minorHAnsi" w:hAnsiTheme="minorHAnsi" w:cstheme="minorHAnsi"/>
          <w:b w:val="0"/>
          <w:bCs/>
          <w:color w:val="000000"/>
          <w:sz w:val="22"/>
          <w:szCs w:val="22"/>
          <w:lang w:val="en-GB"/>
        </w:rPr>
        <w:t xml:space="preserve"> where RFVS requirements do not align with SSCI requirements. However, as a corrective action, RFVS has proposed to introduce an equivalent requirement in their standard.</w:t>
      </w:r>
    </w:p>
    <w:p w14:paraId="741D463D" w14:textId="13625FE1" w:rsidR="007343F5" w:rsidRPr="00E3140C" w:rsidRDefault="007343F5" w:rsidP="006F739E">
      <w:pPr>
        <w:rPr>
          <w:rFonts w:asciiTheme="minorHAnsi" w:hAnsiTheme="minorHAnsi" w:cstheme="minorHAnsi"/>
          <w:color w:val="000000"/>
          <w:lang w:val="en-GB"/>
        </w:rPr>
      </w:pPr>
      <w:r w:rsidRPr="00E3140C">
        <w:rPr>
          <w:rFonts w:asciiTheme="minorHAnsi" w:hAnsiTheme="minorHAnsi" w:cstheme="minorHAnsi"/>
          <w:color w:val="000000"/>
          <w:lang w:val="en-GB"/>
        </w:rPr>
        <w:br w:type="page"/>
      </w:r>
    </w:p>
    <w:p w14:paraId="234821A8" w14:textId="722503CE" w:rsidR="006F739E" w:rsidRPr="00E3140C" w:rsidRDefault="00676A9A" w:rsidP="007F3BF2">
      <w:pPr>
        <w:pStyle w:val="Heading1"/>
        <w:numPr>
          <w:ilvl w:val="0"/>
          <w:numId w:val="7"/>
        </w:numPr>
        <w:ind w:left="567" w:hanging="567"/>
        <w:rPr>
          <w:rFonts w:asciiTheme="minorHAnsi" w:hAnsiTheme="minorHAnsi" w:cstheme="minorHAnsi"/>
          <w:sz w:val="40"/>
          <w:szCs w:val="40"/>
          <w:lang w:val="en-GB"/>
        </w:rPr>
      </w:pPr>
      <w:bookmarkStart w:id="14" w:name="_Toc24016260"/>
      <w:bookmarkStart w:id="15" w:name="_Toc101995004"/>
      <w:r w:rsidRPr="00E3140C">
        <w:rPr>
          <w:rFonts w:asciiTheme="minorHAnsi" w:hAnsiTheme="minorHAnsi" w:cstheme="minorHAnsi"/>
          <w:sz w:val="40"/>
          <w:szCs w:val="40"/>
          <w:lang w:val="en-GB"/>
        </w:rPr>
        <w:lastRenderedPageBreak/>
        <w:t>Results of Assessment and Office Visit</w:t>
      </w:r>
      <w:bookmarkEnd w:id="14"/>
      <w:bookmarkEnd w:id="15"/>
    </w:p>
    <w:p w14:paraId="213FE9A6" w14:textId="77777777" w:rsidR="006F739E" w:rsidRPr="00E3140C" w:rsidRDefault="006F739E" w:rsidP="00B833A8">
      <w:pPr>
        <w:pStyle w:val="Title-Black"/>
        <w:numPr>
          <w:ilvl w:val="0"/>
          <w:numId w:val="10"/>
        </w:numPr>
        <w:ind w:left="567" w:hanging="567"/>
        <w:rPr>
          <w:rFonts w:asciiTheme="minorHAnsi" w:hAnsiTheme="minorHAnsi" w:cstheme="minorHAnsi"/>
          <w:sz w:val="32"/>
          <w:szCs w:val="32"/>
          <w:lang w:val="en-GB"/>
        </w:rPr>
      </w:pPr>
      <w:bookmarkStart w:id="16" w:name="_Toc24016261"/>
      <w:bookmarkStart w:id="17" w:name="_Toc101995005"/>
      <w:r w:rsidRPr="00E3140C">
        <w:rPr>
          <w:rFonts w:asciiTheme="minorHAnsi" w:hAnsiTheme="minorHAnsi" w:cstheme="minorHAnsi"/>
          <w:sz w:val="32"/>
          <w:szCs w:val="32"/>
          <w:lang w:val="en-GB"/>
        </w:rPr>
        <w:t>Time and location details</w:t>
      </w:r>
      <w:bookmarkEnd w:id="16"/>
      <w:bookmarkEnd w:id="17"/>
    </w:p>
    <w:p w14:paraId="2BF340F3" w14:textId="77777777" w:rsidR="006F739E" w:rsidRPr="00E3140C" w:rsidRDefault="006F739E" w:rsidP="006F739E">
      <w:pPr>
        <w:rPr>
          <w:rFonts w:asciiTheme="minorHAnsi" w:hAnsiTheme="minorHAnsi" w:cstheme="minorHAnsi"/>
          <w:sz w:val="10"/>
          <w:szCs w:val="10"/>
          <w:lang w:val="en-GB"/>
        </w:rPr>
      </w:pPr>
    </w:p>
    <w:tbl>
      <w:tblPr>
        <w:tblStyle w:val="TableGrid"/>
        <w:tblW w:w="0" w:type="auto"/>
        <w:tblInd w:w="-5" w:type="dxa"/>
        <w:tblLook w:val="04A0" w:firstRow="1" w:lastRow="0" w:firstColumn="1" w:lastColumn="0" w:noHBand="0" w:noVBand="1"/>
      </w:tblPr>
      <w:tblGrid>
        <w:gridCol w:w="1967"/>
        <w:gridCol w:w="1828"/>
        <w:gridCol w:w="3756"/>
        <w:gridCol w:w="1375"/>
      </w:tblGrid>
      <w:tr w:rsidR="006F739E" w:rsidRPr="00E3140C" w14:paraId="5C73E4B0" w14:textId="77777777" w:rsidTr="00FD770E">
        <w:tc>
          <w:tcPr>
            <w:tcW w:w="1985" w:type="dxa"/>
            <w:shd w:val="clear" w:color="auto" w:fill="7076A0"/>
            <w:vAlign w:val="center"/>
          </w:tcPr>
          <w:p w14:paraId="2E0F743C" w14:textId="77777777" w:rsidR="006F739E" w:rsidRPr="00E3140C" w:rsidRDefault="006F739E" w:rsidP="00676A9A">
            <w:pPr>
              <w:spacing w:after="120"/>
              <w:jc w:val="center"/>
              <w:rPr>
                <w:rFonts w:asciiTheme="minorHAnsi" w:hAnsiTheme="minorHAnsi" w:cstheme="minorHAnsi"/>
                <w:b/>
                <w:color w:val="FFFFFF" w:themeColor="background1"/>
                <w:lang w:val="en-GB"/>
              </w:rPr>
            </w:pPr>
          </w:p>
        </w:tc>
        <w:tc>
          <w:tcPr>
            <w:tcW w:w="1843" w:type="dxa"/>
            <w:shd w:val="clear" w:color="auto" w:fill="7076A0"/>
            <w:vAlign w:val="center"/>
          </w:tcPr>
          <w:p w14:paraId="21EADFFD" w14:textId="77777777" w:rsidR="006F739E" w:rsidRPr="00E3140C" w:rsidRDefault="006F739E" w:rsidP="00676A9A">
            <w:pPr>
              <w:spacing w:after="120"/>
              <w:jc w:val="center"/>
              <w:rPr>
                <w:rFonts w:asciiTheme="minorHAnsi" w:hAnsiTheme="minorHAnsi" w:cstheme="minorHAnsi"/>
                <w:b/>
                <w:color w:val="FFFFFF" w:themeColor="background1"/>
                <w:lang w:val="en-GB"/>
              </w:rPr>
            </w:pPr>
            <w:r w:rsidRPr="00E3140C">
              <w:rPr>
                <w:rFonts w:asciiTheme="minorHAnsi" w:hAnsiTheme="minorHAnsi" w:cstheme="minorHAnsi"/>
                <w:b/>
                <w:color w:val="FFFFFF" w:themeColor="background1"/>
                <w:lang w:val="en-GB"/>
              </w:rPr>
              <w:t>Location</w:t>
            </w:r>
          </w:p>
        </w:tc>
        <w:tc>
          <w:tcPr>
            <w:tcW w:w="3827" w:type="dxa"/>
            <w:shd w:val="clear" w:color="auto" w:fill="7076A0"/>
            <w:vAlign w:val="center"/>
          </w:tcPr>
          <w:p w14:paraId="4A9FBD9C" w14:textId="77777777" w:rsidR="006F739E" w:rsidRPr="00E3140C" w:rsidRDefault="006F739E" w:rsidP="00676A9A">
            <w:pPr>
              <w:spacing w:after="120"/>
              <w:jc w:val="center"/>
              <w:rPr>
                <w:rFonts w:asciiTheme="minorHAnsi" w:hAnsiTheme="minorHAnsi" w:cstheme="minorHAnsi"/>
                <w:b/>
                <w:color w:val="FFFFFF" w:themeColor="background1"/>
                <w:lang w:val="en-GB"/>
              </w:rPr>
            </w:pPr>
            <w:r w:rsidRPr="00E3140C">
              <w:rPr>
                <w:rFonts w:asciiTheme="minorHAnsi" w:hAnsiTheme="minorHAnsi" w:cstheme="minorHAnsi"/>
                <w:b/>
                <w:color w:val="FFFFFF" w:themeColor="background1"/>
                <w:lang w:val="en-GB"/>
              </w:rPr>
              <w:t>People present</w:t>
            </w:r>
          </w:p>
          <w:p w14:paraId="6D39D532" w14:textId="40D35FE3" w:rsidR="006F739E" w:rsidRPr="00E3140C" w:rsidRDefault="00676A9A" w:rsidP="00676A9A">
            <w:pPr>
              <w:spacing w:after="120"/>
              <w:jc w:val="center"/>
              <w:rPr>
                <w:rFonts w:asciiTheme="minorHAnsi" w:hAnsiTheme="minorHAnsi" w:cstheme="minorHAnsi"/>
                <w:b/>
                <w:color w:val="FFFFFF" w:themeColor="background1"/>
                <w:lang w:val="en-GB"/>
              </w:rPr>
            </w:pPr>
            <w:r w:rsidRPr="00E3140C">
              <w:rPr>
                <w:rFonts w:asciiTheme="minorHAnsi" w:hAnsiTheme="minorHAnsi" w:cstheme="minorHAnsi"/>
                <w:b/>
                <w:color w:val="FFFFFF" w:themeColor="background1"/>
                <w:lang w:val="en-GB"/>
              </w:rPr>
              <w:t>(</w:t>
            </w:r>
            <w:proofErr w:type="gramStart"/>
            <w:r w:rsidRPr="00E3140C">
              <w:rPr>
                <w:rFonts w:asciiTheme="minorHAnsi" w:hAnsiTheme="minorHAnsi" w:cstheme="minorHAnsi"/>
                <w:b/>
                <w:color w:val="FFFFFF" w:themeColor="background1"/>
                <w:lang w:val="en-GB"/>
              </w:rPr>
              <w:t>e.g.</w:t>
            </w:r>
            <w:proofErr w:type="gramEnd"/>
            <w:r w:rsidRPr="00E3140C">
              <w:rPr>
                <w:rFonts w:asciiTheme="minorHAnsi" w:hAnsiTheme="minorHAnsi" w:cstheme="minorHAnsi"/>
                <w:b/>
                <w:color w:val="FFFFFF" w:themeColor="background1"/>
                <w:lang w:val="en-GB"/>
              </w:rPr>
              <w:t xml:space="preserve"> </w:t>
            </w:r>
            <w:r w:rsidR="006F739E" w:rsidRPr="00E3140C">
              <w:rPr>
                <w:rFonts w:asciiTheme="minorHAnsi" w:hAnsiTheme="minorHAnsi" w:cstheme="minorHAnsi"/>
                <w:b/>
                <w:color w:val="FFFFFF" w:themeColor="background1"/>
                <w:lang w:val="en-GB"/>
              </w:rPr>
              <w:t xml:space="preserve">SSCI, consultant, </w:t>
            </w:r>
            <w:r w:rsidRPr="00E3140C">
              <w:rPr>
                <w:rFonts w:asciiTheme="minorHAnsi" w:hAnsiTheme="minorHAnsi" w:cstheme="minorHAnsi"/>
                <w:b/>
                <w:color w:val="FFFFFF" w:themeColor="background1"/>
                <w:lang w:val="en-GB"/>
              </w:rPr>
              <w:t>Scheme Owner</w:t>
            </w:r>
            <w:r w:rsidR="006F739E" w:rsidRPr="00E3140C">
              <w:rPr>
                <w:rFonts w:asciiTheme="minorHAnsi" w:hAnsiTheme="minorHAnsi" w:cstheme="minorHAnsi"/>
                <w:b/>
                <w:color w:val="FFFFFF" w:themeColor="background1"/>
                <w:lang w:val="en-GB"/>
              </w:rPr>
              <w:t>.</w:t>
            </w:r>
            <w:r w:rsidRPr="00E3140C">
              <w:rPr>
                <w:rFonts w:asciiTheme="minorHAnsi" w:hAnsiTheme="minorHAnsi" w:cstheme="minorHAnsi"/>
                <w:b/>
                <w:color w:val="FFFFFF" w:themeColor="background1"/>
                <w:lang w:val="en-GB"/>
              </w:rPr>
              <w:t xml:space="preserve"> </w:t>
            </w:r>
            <w:r w:rsidR="006F739E" w:rsidRPr="00E3140C">
              <w:rPr>
                <w:rFonts w:asciiTheme="minorHAnsi" w:hAnsiTheme="minorHAnsi" w:cstheme="minorHAnsi"/>
                <w:b/>
                <w:color w:val="FFFFFF" w:themeColor="background1"/>
                <w:lang w:val="en-GB"/>
              </w:rPr>
              <w:t>Names and roles</w:t>
            </w:r>
            <w:r w:rsidRPr="00E3140C">
              <w:rPr>
                <w:rFonts w:asciiTheme="minorHAnsi" w:hAnsiTheme="minorHAnsi" w:cstheme="minorHAnsi"/>
                <w:b/>
                <w:color w:val="FFFFFF" w:themeColor="background1"/>
                <w:lang w:val="en-GB"/>
              </w:rPr>
              <w:t>)</w:t>
            </w:r>
          </w:p>
        </w:tc>
        <w:tc>
          <w:tcPr>
            <w:tcW w:w="1271" w:type="dxa"/>
            <w:shd w:val="clear" w:color="auto" w:fill="7076A0"/>
            <w:vAlign w:val="center"/>
          </w:tcPr>
          <w:p w14:paraId="5EB4E2F6" w14:textId="77777777" w:rsidR="006F739E" w:rsidRPr="00E3140C" w:rsidRDefault="006F739E" w:rsidP="00676A9A">
            <w:pPr>
              <w:spacing w:after="120"/>
              <w:jc w:val="center"/>
              <w:rPr>
                <w:rFonts w:asciiTheme="minorHAnsi" w:hAnsiTheme="minorHAnsi" w:cstheme="minorHAnsi"/>
                <w:b/>
                <w:color w:val="FFFFFF" w:themeColor="background1"/>
                <w:lang w:val="en-GB"/>
              </w:rPr>
            </w:pPr>
            <w:r w:rsidRPr="00E3140C">
              <w:rPr>
                <w:rFonts w:asciiTheme="minorHAnsi" w:hAnsiTheme="minorHAnsi" w:cstheme="minorHAnsi"/>
                <w:b/>
                <w:color w:val="FFFFFF" w:themeColor="background1"/>
                <w:lang w:val="en-GB"/>
              </w:rPr>
              <w:t>Date and time</w:t>
            </w:r>
          </w:p>
        </w:tc>
      </w:tr>
      <w:tr w:rsidR="006F739E" w:rsidRPr="00E3140C" w14:paraId="311982BF" w14:textId="77777777" w:rsidTr="00FD770E">
        <w:trPr>
          <w:trHeight w:val="698"/>
        </w:trPr>
        <w:tc>
          <w:tcPr>
            <w:tcW w:w="1985" w:type="dxa"/>
            <w:shd w:val="clear" w:color="auto" w:fill="B6BAD2"/>
          </w:tcPr>
          <w:p w14:paraId="65190E4D" w14:textId="77777777" w:rsidR="006F739E" w:rsidRPr="00E3140C" w:rsidRDefault="006F739E" w:rsidP="000B4546">
            <w:pPr>
              <w:spacing w:after="120"/>
              <w:rPr>
                <w:rFonts w:asciiTheme="minorHAnsi" w:hAnsiTheme="minorHAnsi" w:cstheme="minorHAnsi"/>
                <w:b/>
                <w:lang w:val="en-GB"/>
              </w:rPr>
            </w:pPr>
            <w:r w:rsidRPr="00E3140C">
              <w:rPr>
                <w:rFonts w:asciiTheme="minorHAnsi" w:hAnsiTheme="minorHAnsi" w:cstheme="minorHAnsi"/>
                <w:b/>
                <w:lang w:val="en-GB"/>
              </w:rPr>
              <w:t>Self-assessment desktop review</w:t>
            </w:r>
          </w:p>
        </w:tc>
        <w:tc>
          <w:tcPr>
            <w:tcW w:w="1843" w:type="dxa"/>
          </w:tcPr>
          <w:p w14:paraId="0D467C10" w14:textId="75289DA3" w:rsidR="006F739E" w:rsidRPr="00E3140C" w:rsidRDefault="00CB3844" w:rsidP="000B4546">
            <w:pPr>
              <w:spacing w:after="120"/>
              <w:rPr>
                <w:rFonts w:asciiTheme="minorHAnsi" w:hAnsiTheme="minorHAnsi" w:cstheme="minorHAnsi"/>
                <w:lang w:val="en-GB"/>
              </w:rPr>
            </w:pPr>
            <w:r w:rsidRPr="00E3140C">
              <w:rPr>
                <w:rFonts w:asciiTheme="minorHAnsi" w:hAnsiTheme="minorHAnsi" w:cstheme="minorHAnsi"/>
                <w:lang w:val="en-GB"/>
              </w:rPr>
              <w:t xml:space="preserve">Discussed in two meetings after </w:t>
            </w:r>
            <w:r w:rsidR="00E3140C">
              <w:rPr>
                <w:rFonts w:asciiTheme="minorHAnsi" w:hAnsiTheme="minorHAnsi" w:cstheme="minorHAnsi"/>
                <w:lang w:val="en-GB"/>
              </w:rPr>
              <w:t xml:space="preserve">an </w:t>
            </w:r>
            <w:r w:rsidRPr="00E3140C">
              <w:rPr>
                <w:rFonts w:asciiTheme="minorHAnsi" w:hAnsiTheme="minorHAnsi" w:cstheme="minorHAnsi"/>
                <w:lang w:val="en-GB"/>
              </w:rPr>
              <w:t>exchange of documents</w:t>
            </w:r>
          </w:p>
        </w:tc>
        <w:tc>
          <w:tcPr>
            <w:tcW w:w="3827" w:type="dxa"/>
          </w:tcPr>
          <w:p w14:paraId="540952B0" w14:textId="554E2D82" w:rsidR="003C2FF1" w:rsidRPr="003C2FF1" w:rsidRDefault="009F6619" w:rsidP="000B4546">
            <w:pPr>
              <w:spacing w:after="120"/>
              <w:rPr>
                <w:rFonts w:asciiTheme="minorHAnsi" w:hAnsiTheme="minorHAnsi" w:cstheme="minorHAnsi"/>
                <w:lang w:val="en-GB"/>
              </w:rPr>
            </w:pPr>
            <w:r w:rsidRPr="003C2FF1">
              <w:rPr>
                <w:rFonts w:asciiTheme="minorHAnsi" w:hAnsiTheme="minorHAnsi" w:cstheme="minorHAnsi"/>
                <w:b/>
                <w:bCs/>
                <w:lang w:val="en-GB"/>
              </w:rPr>
              <w:t>GSA Team</w:t>
            </w:r>
            <w:r w:rsidR="003C2FF1" w:rsidRPr="003C2FF1">
              <w:rPr>
                <w:rFonts w:asciiTheme="minorHAnsi" w:hAnsiTheme="minorHAnsi" w:cstheme="minorHAnsi"/>
                <w:b/>
                <w:bCs/>
                <w:lang w:val="en-GB"/>
              </w:rPr>
              <w:t>:</w:t>
            </w:r>
            <w:r w:rsidR="003C2FF1">
              <w:rPr>
                <w:rFonts w:asciiTheme="minorHAnsi" w:hAnsiTheme="minorHAnsi" w:cstheme="minorHAnsi"/>
                <w:lang w:val="en-GB"/>
              </w:rPr>
              <w:t xml:space="preserve"> </w:t>
            </w:r>
            <w:r w:rsidR="003C2FF1" w:rsidRPr="003C2FF1">
              <w:rPr>
                <w:rFonts w:asciiTheme="minorHAnsi" w:hAnsiTheme="minorHAnsi" w:cstheme="minorHAnsi"/>
                <w:lang w:val="en-GB"/>
              </w:rPr>
              <w:t xml:space="preserve">Mike Platt; Greg Brown; Katy Hladki; David Dietz; David Yunker; Avery Siciliano. </w:t>
            </w:r>
          </w:p>
          <w:p w14:paraId="10FA4BEC" w14:textId="77777777" w:rsidR="003C2FF1" w:rsidRPr="003C2FF1" w:rsidRDefault="003C2FF1" w:rsidP="000B4546">
            <w:pPr>
              <w:spacing w:after="120"/>
              <w:rPr>
                <w:rFonts w:asciiTheme="minorHAnsi" w:hAnsiTheme="minorHAnsi" w:cstheme="minorHAnsi"/>
                <w:lang w:val="en-GB"/>
              </w:rPr>
            </w:pPr>
            <w:r w:rsidRPr="003C2FF1">
              <w:rPr>
                <w:rFonts w:asciiTheme="minorHAnsi" w:hAnsiTheme="minorHAnsi" w:cstheme="minorHAnsi"/>
                <w:b/>
                <w:bCs/>
                <w:lang w:val="en-GB"/>
              </w:rPr>
              <w:t>SSCI Team:</w:t>
            </w:r>
            <w:r>
              <w:rPr>
                <w:rFonts w:asciiTheme="minorHAnsi" w:hAnsiTheme="minorHAnsi" w:cstheme="minorHAnsi"/>
                <w:lang w:val="en-GB"/>
              </w:rPr>
              <w:t xml:space="preserve"> </w:t>
            </w:r>
            <w:r w:rsidRPr="003C2FF1">
              <w:rPr>
                <w:rFonts w:asciiTheme="minorHAnsi" w:hAnsiTheme="minorHAnsi" w:cstheme="minorHAnsi"/>
                <w:lang w:val="en-GB"/>
              </w:rPr>
              <w:t>Thomas Vanhaaren; Erin Bush</w:t>
            </w:r>
          </w:p>
          <w:p w14:paraId="64122E5A" w14:textId="094EE1A4" w:rsidR="006F739E" w:rsidRPr="00E3140C" w:rsidRDefault="003C2FF1" w:rsidP="000B4546">
            <w:pPr>
              <w:spacing w:after="120"/>
              <w:rPr>
                <w:rFonts w:asciiTheme="minorHAnsi" w:hAnsiTheme="minorHAnsi" w:cstheme="minorHAnsi"/>
                <w:lang w:val="en-GB"/>
              </w:rPr>
            </w:pPr>
            <w:r w:rsidRPr="003C2FF1">
              <w:rPr>
                <w:rFonts w:asciiTheme="minorHAnsi" w:hAnsiTheme="minorHAnsi" w:cstheme="minorHAnsi"/>
                <w:b/>
                <w:bCs/>
                <w:lang w:val="en-GB"/>
              </w:rPr>
              <w:t>BL:</w:t>
            </w:r>
            <w:r>
              <w:rPr>
                <w:rFonts w:asciiTheme="minorHAnsi" w:hAnsiTheme="minorHAnsi" w:cstheme="minorHAnsi"/>
                <w:lang w:val="en-GB"/>
              </w:rPr>
              <w:t xml:space="preserve"> Yogendra Chaudhry</w:t>
            </w:r>
          </w:p>
        </w:tc>
        <w:tc>
          <w:tcPr>
            <w:tcW w:w="1271" w:type="dxa"/>
          </w:tcPr>
          <w:p w14:paraId="288929E8" w14:textId="155F18F8" w:rsidR="00CB3844" w:rsidRPr="00E3140C" w:rsidRDefault="00593B3E" w:rsidP="000B4546">
            <w:pPr>
              <w:spacing w:after="120"/>
              <w:rPr>
                <w:rFonts w:asciiTheme="minorHAnsi" w:hAnsiTheme="minorHAnsi" w:cstheme="minorHAnsi"/>
                <w:lang w:val="en-GB"/>
              </w:rPr>
            </w:pPr>
            <w:r>
              <w:rPr>
                <w:rFonts w:asciiTheme="minorHAnsi" w:hAnsiTheme="minorHAnsi" w:cstheme="minorHAnsi"/>
                <w:lang w:val="en-GB"/>
              </w:rPr>
              <w:t>Between September 2021 and October 2021</w:t>
            </w:r>
          </w:p>
        </w:tc>
      </w:tr>
      <w:tr w:rsidR="006A09DA" w:rsidRPr="00E3140C" w14:paraId="2257D9AD" w14:textId="77777777" w:rsidTr="00FD770E">
        <w:trPr>
          <w:trHeight w:val="670"/>
        </w:trPr>
        <w:tc>
          <w:tcPr>
            <w:tcW w:w="1985" w:type="dxa"/>
            <w:shd w:val="clear" w:color="auto" w:fill="B6BAD2"/>
          </w:tcPr>
          <w:p w14:paraId="3AB9AE95" w14:textId="77777777" w:rsidR="006A09DA" w:rsidRPr="00E3140C" w:rsidRDefault="006A09DA" w:rsidP="006A09DA">
            <w:pPr>
              <w:spacing w:after="120"/>
              <w:rPr>
                <w:rFonts w:asciiTheme="minorHAnsi" w:hAnsiTheme="minorHAnsi" w:cstheme="minorHAnsi"/>
                <w:b/>
                <w:lang w:val="en-GB"/>
              </w:rPr>
            </w:pPr>
            <w:r w:rsidRPr="00E3140C">
              <w:rPr>
                <w:rFonts w:asciiTheme="minorHAnsi" w:hAnsiTheme="minorHAnsi" w:cstheme="minorHAnsi"/>
                <w:b/>
                <w:lang w:val="en-GB"/>
              </w:rPr>
              <w:t>Feedback calls</w:t>
            </w:r>
          </w:p>
        </w:tc>
        <w:tc>
          <w:tcPr>
            <w:tcW w:w="1843" w:type="dxa"/>
          </w:tcPr>
          <w:p w14:paraId="006B51C4" w14:textId="068CDA7D" w:rsidR="006A09DA" w:rsidRPr="00E3140C" w:rsidRDefault="00D41746" w:rsidP="006A09DA">
            <w:pPr>
              <w:spacing w:after="120"/>
              <w:rPr>
                <w:rFonts w:asciiTheme="minorHAnsi" w:hAnsiTheme="minorHAnsi" w:cstheme="minorHAnsi"/>
                <w:lang w:val="en-GB"/>
              </w:rPr>
            </w:pPr>
            <w:r>
              <w:rPr>
                <w:rFonts w:asciiTheme="minorHAnsi" w:hAnsiTheme="minorHAnsi" w:cstheme="minorHAnsi"/>
                <w:lang w:val="en-GB"/>
              </w:rPr>
              <w:t>Online</w:t>
            </w:r>
          </w:p>
        </w:tc>
        <w:tc>
          <w:tcPr>
            <w:tcW w:w="3827" w:type="dxa"/>
          </w:tcPr>
          <w:p w14:paraId="32C749D6" w14:textId="77777777" w:rsidR="00593B3E" w:rsidRPr="003C2FF1" w:rsidRDefault="00593B3E" w:rsidP="00593B3E">
            <w:pPr>
              <w:spacing w:after="120"/>
              <w:rPr>
                <w:rFonts w:asciiTheme="minorHAnsi" w:hAnsiTheme="minorHAnsi" w:cstheme="minorHAnsi"/>
                <w:lang w:val="en-GB"/>
              </w:rPr>
            </w:pPr>
            <w:r w:rsidRPr="003C2FF1">
              <w:rPr>
                <w:rFonts w:asciiTheme="minorHAnsi" w:hAnsiTheme="minorHAnsi" w:cstheme="minorHAnsi"/>
                <w:b/>
                <w:bCs/>
                <w:lang w:val="en-GB"/>
              </w:rPr>
              <w:t>GSA Team:</w:t>
            </w:r>
            <w:r>
              <w:rPr>
                <w:rFonts w:asciiTheme="minorHAnsi" w:hAnsiTheme="minorHAnsi" w:cstheme="minorHAnsi"/>
                <w:lang w:val="en-GB"/>
              </w:rPr>
              <w:t xml:space="preserve"> </w:t>
            </w:r>
            <w:r w:rsidRPr="003C2FF1">
              <w:rPr>
                <w:rFonts w:asciiTheme="minorHAnsi" w:hAnsiTheme="minorHAnsi" w:cstheme="minorHAnsi"/>
                <w:lang w:val="en-GB"/>
              </w:rPr>
              <w:t xml:space="preserve">Mike Platt; Greg Brown; Katy Hladki; David Dietz; David Yunker; Avery Siciliano. </w:t>
            </w:r>
          </w:p>
          <w:p w14:paraId="2268554F" w14:textId="77777777" w:rsidR="00593B3E" w:rsidRPr="003C2FF1" w:rsidRDefault="00593B3E" w:rsidP="00593B3E">
            <w:pPr>
              <w:spacing w:after="120"/>
              <w:rPr>
                <w:rFonts w:asciiTheme="minorHAnsi" w:hAnsiTheme="minorHAnsi" w:cstheme="minorHAnsi"/>
                <w:lang w:val="en-GB"/>
              </w:rPr>
            </w:pPr>
            <w:r w:rsidRPr="003C2FF1">
              <w:rPr>
                <w:rFonts w:asciiTheme="minorHAnsi" w:hAnsiTheme="minorHAnsi" w:cstheme="minorHAnsi"/>
                <w:b/>
                <w:bCs/>
                <w:lang w:val="en-GB"/>
              </w:rPr>
              <w:t>SSCI Team:</w:t>
            </w:r>
            <w:r>
              <w:rPr>
                <w:rFonts w:asciiTheme="minorHAnsi" w:hAnsiTheme="minorHAnsi" w:cstheme="minorHAnsi"/>
                <w:lang w:val="en-GB"/>
              </w:rPr>
              <w:t xml:space="preserve"> </w:t>
            </w:r>
            <w:r w:rsidRPr="003C2FF1">
              <w:rPr>
                <w:rFonts w:asciiTheme="minorHAnsi" w:hAnsiTheme="minorHAnsi" w:cstheme="minorHAnsi"/>
                <w:lang w:val="en-GB"/>
              </w:rPr>
              <w:t>Thomas Vanhaaren; Erin Bush</w:t>
            </w:r>
          </w:p>
          <w:p w14:paraId="302C7231" w14:textId="179D84E1" w:rsidR="006A09DA" w:rsidRPr="00E3140C" w:rsidRDefault="00593B3E" w:rsidP="00593B3E">
            <w:pPr>
              <w:spacing w:after="120"/>
              <w:rPr>
                <w:rFonts w:asciiTheme="minorHAnsi" w:hAnsiTheme="minorHAnsi" w:cstheme="minorHAnsi"/>
                <w:lang w:val="en-GB"/>
              </w:rPr>
            </w:pPr>
            <w:r w:rsidRPr="003C2FF1">
              <w:rPr>
                <w:rFonts w:asciiTheme="minorHAnsi" w:hAnsiTheme="minorHAnsi" w:cstheme="minorHAnsi"/>
                <w:b/>
                <w:bCs/>
                <w:lang w:val="en-GB"/>
              </w:rPr>
              <w:t>BL:</w:t>
            </w:r>
            <w:r>
              <w:rPr>
                <w:rFonts w:asciiTheme="minorHAnsi" w:hAnsiTheme="minorHAnsi" w:cstheme="minorHAnsi"/>
                <w:lang w:val="en-GB"/>
              </w:rPr>
              <w:t xml:space="preserve"> Yogendra Chaudhry</w:t>
            </w:r>
          </w:p>
        </w:tc>
        <w:tc>
          <w:tcPr>
            <w:tcW w:w="1271" w:type="dxa"/>
          </w:tcPr>
          <w:p w14:paraId="34259F2A" w14:textId="53987900" w:rsidR="006A09DA" w:rsidRPr="00E3140C" w:rsidRDefault="00593B3E" w:rsidP="006A09DA">
            <w:pPr>
              <w:spacing w:after="120"/>
              <w:rPr>
                <w:rFonts w:asciiTheme="minorHAnsi" w:hAnsiTheme="minorHAnsi" w:cstheme="minorHAnsi"/>
                <w:lang w:val="en-GB"/>
              </w:rPr>
            </w:pPr>
            <w:r>
              <w:rPr>
                <w:rFonts w:asciiTheme="minorHAnsi" w:hAnsiTheme="minorHAnsi" w:cstheme="minorHAnsi"/>
                <w:lang w:val="en-GB"/>
              </w:rPr>
              <w:t>Between September 2021 and October 2021</w:t>
            </w:r>
          </w:p>
        </w:tc>
      </w:tr>
      <w:tr w:rsidR="00FD770E" w:rsidRPr="00E3140C" w14:paraId="604A50AB" w14:textId="77777777" w:rsidTr="00FD770E">
        <w:tc>
          <w:tcPr>
            <w:tcW w:w="1985" w:type="dxa"/>
            <w:shd w:val="clear" w:color="auto" w:fill="B6BAD2"/>
          </w:tcPr>
          <w:p w14:paraId="1111F6C4" w14:textId="77777777" w:rsidR="00FD770E" w:rsidRPr="00E3140C" w:rsidRDefault="00FD770E" w:rsidP="00FD770E">
            <w:pPr>
              <w:spacing w:after="120"/>
              <w:rPr>
                <w:rFonts w:asciiTheme="minorHAnsi" w:hAnsiTheme="minorHAnsi" w:cstheme="minorHAnsi"/>
                <w:b/>
                <w:lang w:val="en-GB"/>
              </w:rPr>
            </w:pPr>
            <w:r w:rsidRPr="00E3140C">
              <w:rPr>
                <w:rFonts w:asciiTheme="minorHAnsi" w:hAnsiTheme="minorHAnsi" w:cstheme="minorHAnsi"/>
                <w:b/>
                <w:lang w:val="en-GB"/>
              </w:rPr>
              <w:t>Office visits</w:t>
            </w:r>
          </w:p>
          <w:p w14:paraId="1F4681A7" w14:textId="1B66DE94" w:rsidR="00FD770E" w:rsidRPr="00E3140C" w:rsidRDefault="00FD770E" w:rsidP="00FD770E">
            <w:pPr>
              <w:spacing w:after="120"/>
              <w:rPr>
                <w:rFonts w:asciiTheme="minorHAnsi" w:hAnsiTheme="minorHAnsi" w:cstheme="minorHAnsi"/>
                <w:b/>
                <w:lang w:val="en-GB"/>
              </w:rPr>
            </w:pPr>
          </w:p>
        </w:tc>
        <w:tc>
          <w:tcPr>
            <w:tcW w:w="1843" w:type="dxa"/>
          </w:tcPr>
          <w:p w14:paraId="6EE89D8C" w14:textId="1C485CAC" w:rsidR="00FD770E" w:rsidRPr="00E3140C" w:rsidRDefault="00593B3E" w:rsidP="00FD770E">
            <w:pPr>
              <w:spacing w:after="120"/>
              <w:rPr>
                <w:rFonts w:asciiTheme="minorHAnsi" w:hAnsiTheme="minorHAnsi" w:cstheme="minorHAnsi"/>
                <w:lang w:val="en-GB"/>
              </w:rPr>
            </w:pPr>
            <w:r>
              <w:rPr>
                <w:rFonts w:asciiTheme="minorHAnsi" w:hAnsiTheme="minorHAnsi" w:cstheme="minorHAnsi"/>
                <w:lang w:val="en-GB"/>
              </w:rPr>
              <w:t>In person office visit</w:t>
            </w:r>
          </w:p>
        </w:tc>
        <w:tc>
          <w:tcPr>
            <w:tcW w:w="3827" w:type="dxa"/>
          </w:tcPr>
          <w:p w14:paraId="6B80EC90" w14:textId="77777777" w:rsidR="00593B3E" w:rsidRPr="003C2FF1" w:rsidRDefault="00593B3E" w:rsidP="00593B3E">
            <w:pPr>
              <w:spacing w:after="120"/>
              <w:rPr>
                <w:rFonts w:asciiTheme="minorHAnsi" w:hAnsiTheme="minorHAnsi" w:cstheme="minorHAnsi"/>
                <w:lang w:val="en-GB"/>
              </w:rPr>
            </w:pPr>
            <w:r w:rsidRPr="003C2FF1">
              <w:rPr>
                <w:rFonts w:asciiTheme="minorHAnsi" w:hAnsiTheme="minorHAnsi" w:cstheme="minorHAnsi"/>
                <w:b/>
                <w:bCs/>
                <w:lang w:val="en-GB"/>
              </w:rPr>
              <w:t>GSA Team:</w:t>
            </w:r>
            <w:r>
              <w:rPr>
                <w:rFonts w:asciiTheme="minorHAnsi" w:hAnsiTheme="minorHAnsi" w:cstheme="minorHAnsi"/>
                <w:lang w:val="en-GB"/>
              </w:rPr>
              <w:t xml:space="preserve"> </w:t>
            </w:r>
            <w:r w:rsidRPr="003C2FF1">
              <w:rPr>
                <w:rFonts w:asciiTheme="minorHAnsi" w:hAnsiTheme="minorHAnsi" w:cstheme="minorHAnsi"/>
                <w:lang w:val="en-GB"/>
              </w:rPr>
              <w:t xml:space="preserve">Mike Platt; Greg Brown; Katy Hladki; David Dietz; David Yunker; Avery Siciliano. </w:t>
            </w:r>
          </w:p>
          <w:p w14:paraId="4C002E0C" w14:textId="77777777" w:rsidR="00593B3E" w:rsidRPr="003C2FF1" w:rsidRDefault="00593B3E" w:rsidP="00593B3E">
            <w:pPr>
              <w:spacing w:after="120"/>
              <w:rPr>
                <w:rFonts w:asciiTheme="minorHAnsi" w:hAnsiTheme="minorHAnsi" w:cstheme="minorHAnsi"/>
                <w:lang w:val="en-GB"/>
              </w:rPr>
            </w:pPr>
            <w:r w:rsidRPr="003C2FF1">
              <w:rPr>
                <w:rFonts w:asciiTheme="minorHAnsi" w:hAnsiTheme="minorHAnsi" w:cstheme="minorHAnsi"/>
                <w:b/>
                <w:bCs/>
                <w:lang w:val="en-GB"/>
              </w:rPr>
              <w:t>SSCI Team:</w:t>
            </w:r>
            <w:r>
              <w:rPr>
                <w:rFonts w:asciiTheme="minorHAnsi" w:hAnsiTheme="minorHAnsi" w:cstheme="minorHAnsi"/>
                <w:lang w:val="en-GB"/>
              </w:rPr>
              <w:t xml:space="preserve"> </w:t>
            </w:r>
            <w:r w:rsidRPr="003C2FF1">
              <w:rPr>
                <w:rFonts w:asciiTheme="minorHAnsi" w:hAnsiTheme="minorHAnsi" w:cstheme="minorHAnsi"/>
                <w:lang w:val="en-GB"/>
              </w:rPr>
              <w:t>Thomas Vanhaaren; Erin Bush</w:t>
            </w:r>
          </w:p>
          <w:p w14:paraId="6CF0FD0E" w14:textId="3DF36531" w:rsidR="00FD770E" w:rsidRPr="00E3140C" w:rsidRDefault="00593B3E" w:rsidP="00593B3E">
            <w:pPr>
              <w:spacing w:after="120"/>
              <w:rPr>
                <w:rFonts w:asciiTheme="minorHAnsi" w:hAnsiTheme="minorHAnsi" w:cstheme="minorHAnsi"/>
                <w:lang w:val="en-GB"/>
              </w:rPr>
            </w:pPr>
            <w:r w:rsidRPr="003C2FF1">
              <w:rPr>
                <w:rFonts w:asciiTheme="minorHAnsi" w:hAnsiTheme="minorHAnsi" w:cstheme="minorHAnsi"/>
                <w:b/>
                <w:bCs/>
                <w:lang w:val="en-GB"/>
              </w:rPr>
              <w:t>BL:</w:t>
            </w:r>
            <w:r>
              <w:rPr>
                <w:rFonts w:asciiTheme="minorHAnsi" w:hAnsiTheme="minorHAnsi" w:cstheme="minorHAnsi"/>
                <w:lang w:val="en-GB"/>
              </w:rPr>
              <w:t xml:space="preserve"> Yogendra Chaudhry</w:t>
            </w:r>
          </w:p>
        </w:tc>
        <w:tc>
          <w:tcPr>
            <w:tcW w:w="1271" w:type="dxa"/>
          </w:tcPr>
          <w:p w14:paraId="31859417" w14:textId="216FE485" w:rsidR="00FD770E" w:rsidRPr="00E3140C" w:rsidRDefault="00FD770E" w:rsidP="00FD770E">
            <w:pPr>
              <w:spacing w:after="120"/>
              <w:rPr>
                <w:rFonts w:asciiTheme="minorHAnsi" w:hAnsiTheme="minorHAnsi" w:cstheme="minorHAnsi"/>
                <w:lang w:val="en-GB"/>
              </w:rPr>
            </w:pPr>
            <w:r w:rsidRPr="00E3140C">
              <w:rPr>
                <w:rFonts w:asciiTheme="minorHAnsi" w:hAnsiTheme="minorHAnsi" w:cstheme="minorHAnsi"/>
                <w:lang w:val="en-GB"/>
              </w:rPr>
              <w:t>2021</w:t>
            </w:r>
            <w:r w:rsidR="00E32773" w:rsidRPr="00E3140C">
              <w:rPr>
                <w:rFonts w:asciiTheme="minorHAnsi" w:hAnsiTheme="minorHAnsi" w:cstheme="minorHAnsi"/>
                <w:lang w:val="en-GB"/>
              </w:rPr>
              <w:t>/</w:t>
            </w:r>
            <w:r w:rsidR="00593B3E">
              <w:rPr>
                <w:rFonts w:asciiTheme="minorHAnsi" w:hAnsiTheme="minorHAnsi" w:cstheme="minorHAnsi"/>
                <w:lang w:val="en-GB"/>
              </w:rPr>
              <w:t>11</w:t>
            </w:r>
            <w:r w:rsidR="00E32773" w:rsidRPr="00E3140C">
              <w:rPr>
                <w:rFonts w:asciiTheme="minorHAnsi" w:hAnsiTheme="minorHAnsi" w:cstheme="minorHAnsi"/>
                <w:lang w:val="en-GB"/>
              </w:rPr>
              <w:t>/</w:t>
            </w:r>
            <w:r w:rsidR="00593B3E">
              <w:rPr>
                <w:rFonts w:asciiTheme="minorHAnsi" w:hAnsiTheme="minorHAnsi" w:cstheme="minorHAnsi"/>
                <w:lang w:val="en-GB"/>
              </w:rPr>
              <w:t>15</w:t>
            </w:r>
          </w:p>
          <w:p w14:paraId="30244B15" w14:textId="4CF77518" w:rsidR="00FD770E" w:rsidRPr="00E3140C" w:rsidRDefault="00593B3E" w:rsidP="00FD770E">
            <w:pPr>
              <w:spacing w:after="120"/>
              <w:rPr>
                <w:rFonts w:asciiTheme="minorHAnsi" w:hAnsiTheme="minorHAnsi" w:cstheme="minorHAnsi"/>
                <w:lang w:val="en-GB"/>
              </w:rPr>
            </w:pPr>
            <w:r w:rsidRPr="00E3140C">
              <w:rPr>
                <w:rFonts w:asciiTheme="minorHAnsi" w:hAnsiTheme="minorHAnsi" w:cstheme="minorHAnsi"/>
                <w:lang w:val="en-GB"/>
              </w:rPr>
              <w:t>2021/</w:t>
            </w:r>
            <w:r>
              <w:rPr>
                <w:rFonts w:asciiTheme="minorHAnsi" w:hAnsiTheme="minorHAnsi" w:cstheme="minorHAnsi"/>
                <w:lang w:val="en-GB"/>
              </w:rPr>
              <w:t>11</w:t>
            </w:r>
            <w:r w:rsidRPr="00E3140C">
              <w:rPr>
                <w:rFonts w:asciiTheme="minorHAnsi" w:hAnsiTheme="minorHAnsi" w:cstheme="minorHAnsi"/>
                <w:lang w:val="en-GB"/>
              </w:rPr>
              <w:t>/</w:t>
            </w:r>
            <w:r>
              <w:rPr>
                <w:rFonts w:asciiTheme="minorHAnsi" w:hAnsiTheme="minorHAnsi" w:cstheme="minorHAnsi"/>
                <w:lang w:val="en-GB"/>
              </w:rPr>
              <w:t>16</w:t>
            </w:r>
          </w:p>
          <w:p w14:paraId="7428E79C" w14:textId="4C53EA57" w:rsidR="00FD770E" w:rsidRPr="00E3140C" w:rsidRDefault="00FD770E" w:rsidP="00FD770E">
            <w:pPr>
              <w:spacing w:after="120"/>
              <w:rPr>
                <w:rFonts w:asciiTheme="minorHAnsi" w:hAnsiTheme="minorHAnsi" w:cstheme="minorHAnsi"/>
                <w:lang w:val="en-GB"/>
              </w:rPr>
            </w:pPr>
          </w:p>
        </w:tc>
      </w:tr>
    </w:tbl>
    <w:p w14:paraId="7552C4CF" w14:textId="3E44D204" w:rsidR="00C02BC7" w:rsidRPr="00E3140C" w:rsidRDefault="006F739E" w:rsidP="001109D6">
      <w:pPr>
        <w:pStyle w:val="Title-Black"/>
        <w:numPr>
          <w:ilvl w:val="0"/>
          <w:numId w:val="10"/>
        </w:numPr>
        <w:ind w:left="567" w:hanging="567"/>
        <w:rPr>
          <w:rFonts w:asciiTheme="minorHAnsi" w:hAnsiTheme="minorHAnsi" w:cstheme="minorHAnsi"/>
          <w:sz w:val="32"/>
          <w:szCs w:val="32"/>
          <w:lang w:val="en-GB"/>
        </w:rPr>
      </w:pPr>
      <w:bookmarkStart w:id="18" w:name="_Toc24016262"/>
      <w:bookmarkStart w:id="19" w:name="_Toc101995006"/>
      <w:r w:rsidRPr="00E3140C">
        <w:rPr>
          <w:rFonts w:asciiTheme="minorHAnsi" w:hAnsiTheme="minorHAnsi" w:cstheme="minorHAnsi"/>
          <w:sz w:val="32"/>
          <w:szCs w:val="32"/>
          <w:lang w:val="en-GB"/>
        </w:rPr>
        <w:t>Overview</w:t>
      </w:r>
      <w:bookmarkEnd w:id="18"/>
      <w:bookmarkEnd w:id="19"/>
    </w:p>
    <w:p w14:paraId="6AF59F58" w14:textId="298E1220" w:rsidR="00C02BC7" w:rsidRDefault="006A09DA" w:rsidP="001109D6">
      <w:pPr>
        <w:pStyle w:val="ListParagraph"/>
        <w:numPr>
          <w:ilvl w:val="0"/>
          <w:numId w:val="6"/>
        </w:numPr>
        <w:shd w:val="clear" w:color="auto" w:fill="FFFFFF"/>
        <w:spacing w:after="225"/>
        <w:ind w:left="567" w:hanging="567"/>
        <w:jc w:val="both"/>
        <w:rPr>
          <w:rFonts w:cstheme="minorHAnsi"/>
          <w:color w:val="000000"/>
        </w:rPr>
      </w:pPr>
      <w:r w:rsidRPr="00E3140C">
        <w:rPr>
          <w:rFonts w:cstheme="minorHAnsi"/>
          <w:color w:val="000000"/>
        </w:rPr>
        <w:t xml:space="preserve">The </w:t>
      </w:r>
      <w:r w:rsidR="001109D6" w:rsidRPr="00E3140C">
        <w:rPr>
          <w:rFonts w:cstheme="minorHAnsi"/>
          <w:color w:val="000000"/>
        </w:rPr>
        <w:t>B</w:t>
      </w:r>
      <w:r w:rsidRPr="00E3140C">
        <w:rPr>
          <w:rFonts w:cstheme="minorHAnsi"/>
          <w:color w:val="000000"/>
        </w:rPr>
        <w:t xml:space="preserve">enchmarking process </w:t>
      </w:r>
      <w:r w:rsidR="0005043B">
        <w:rPr>
          <w:rFonts w:cstheme="minorHAnsi"/>
          <w:color w:val="000000"/>
        </w:rPr>
        <w:t xml:space="preserve">started </w:t>
      </w:r>
      <w:r w:rsidR="00870998" w:rsidRPr="00E3140C">
        <w:rPr>
          <w:rFonts w:cstheme="minorHAnsi"/>
          <w:color w:val="000000"/>
        </w:rPr>
        <w:t xml:space="preserve">in </w:t>
      </w:r>
      <w:r w:rsidR="0005043B">
        <w:rPr>
          <w:rFonts w:cstheme="minorHAnsi"/>
          <w:color w:val="000000"/>
        </w:rPr>
        <w:t xml:space="preserve">June 2021 after the initial workplan </w:t>
      </w:r>
      <w:proofErr w:type="gramStart"/>
      <w:r w:rsidR="0005043B">
        <w:rPr>
          <w:rFonts w:cstheme="minorHAnsi"/>
          <w:color w:val="000000"/>
        </w:rPr>
        <w:t>was submitted</w:t>
      </w:r>
      <w:proofErr w:type="gramEnd"/>
      <w:r w:rsidR="0005043B">
        <w:rPr>
          <w:rFonts w:cstheme="minorHAnsi"/>
          <w:color w:val="000000"/>
        </w:rPr>
        <w:t xml:space="preserve"> by the BL. GSA completed the initial self-assessment by August</w:t>
      </w:r>
      <w:r w:rsidR="00870998" w:rsidRPr="00E3140C">
        <w:rPr>
          <w:rFonts w:cstheme="minorHAnsi"/>
          <w:color w:val="000000"/>
        </w:rPr>
        <w:t xml:space="preserve"> 202</w:t>
      </w:r>
      <w:r w:rsidR="0005043B">
        <w:rPr>
          <w:rFonts w:cstheme="minorHAnsi"/>
          <w:color w:val="000000"/>
        </w:rPr>
        <w:t>1</w:t>
      </w:r>
      <w:r w:rsidR="00870998" w:rsidRPr="00E3140C">
        <w:rPr>
          <w:rFonts w:cstheme="minorHAnsi"/>
          <w:color w:val="000000"/>
        </w:rPr>
        <w:t xml:space="preserve"> </w:t>
      </w:r>
      <w:r w:rsidR="0005043B">
        <w:rPr>
          <w:rFonts w:cstheme="minorHAnsi"/>
          <w:color w:val="000000"/>
        </w:rPr>
        <w:t xml:space="preserve">and the activities/process </w:t>
      </w:r>
      <w:r w:rsidRPr="00E3140C">
        <w:rPr>
          <w:rFonts w:cstheme="minorHAnsi"/>
          <w:color w:val="000000"/>
        </w:rPr>
        <w:t xml:space="preserve">went along </w:t>
      </w:r>
      <w:r w:rsidR="0005043B">
        <w:rPr>
          <w:rFonts w:cstheme="minorHAnsi"/>
          <w:color w:val="000000"/>
        </w:rPr>
        <w:t>as</w:t>
      </w:r>
      <w:r w:rsidR="00870998" w:rsidRPr="00E3140C">
        <w:rPr>
          <w:rFonts w:cstheme="minorHAnsi"/>
          <w:color w:val="000000"/>
        </w:rPr>
        <w:t xml:space="preserve"> defined</w:t>
      </w:r>
      <w:r w:rsidR="0005043B">
        <w:rPr>
          <w:rFonts w:cstheme="minorHAnsi"/>
          <w:color w:val="000000"/>
        </w:rPr>
        <w:t xml:space="preserve"> by</w:t>
      </w:r>
      <w:r w:rsidR="00870998" w:rsidRPr="00E3140C">
        <w:rPr>
          <w:rFonts w:cstheme="minorHAnsi"/>
          <w:color w:val="000000"/>
        </w:rPr>
        <w:t xml:space="preserve"> SSCI </w:t>
      </w:r>
      <w:r w:rsidRPr="00E3140C">
        <w:rPr>
          <w:rFonts w:cstheme="minorHAnsi"/>
          <w:color w:val="000000"/>
        </w:rPr>
        <w:t>procedures</w:t>
      </w:r>
      <w:r w:rsidR="0005043B">
        <w:rPr>
          <w:rFonts w:cstheme="minorHAnsi"/>
          <w:color w:val="000000"/>
        </w:rPr>
        <w:t>.</w:t>
      </w:r>
    </w:p>
    <w:p w14:paraId="2A313A97" w14:textId="239BFA05" w:rsidR="00CD445D" w:rsidRPr="00E3140C" w:rsidRDefault="000528A2" w:rsidP="001109D6">
      <w:pPr>
        <w:pStyle w:val="ListParagraph"/>
        <w:numPr>
          <w:ilvl w:val="0"/>
          <w:numId w:val="6"/>
        </w:numPr>
        <w:shd w:val="clear" w:color="auto" w:fill="FFFFFF"/>
        <w:spacing w:after="225"/>
        <w:ind w:left="567" w:hanging="567"/>
        <w:jc w:val="both"/>
        <w:rPr>
          <w:rFonts w:cstheme="minorHAnsi"/>
          <w:color w:val="000000"/>
        </w:rPr>
      </w:pPr>
      <w:r>
        <w:rPr>
          <w:rFonts w:cstheme="minorHAnsi"/>
          <w:color w:val="000000"/>
        </w:rPr>
        <w:t>GSA RFVS</w:t>
      </w:r>
      <w:r w:rsidR="00870998" w:rsidRPr="00E3140C">
        <w:rPr>
          <w:rFonts w:cstheme="minorHAnsi"/>
          <w:color w:val="000000"/>
        </w:rPr>
        <w:t xml:space="preserve"> has establish</w:t>
      </w:r>
      <w:r w:rsidR="00CD445D" w:rsidRPr="00E3140C">
        <w:rPr>
          <w:rFonts w:cstheme="minorHAnsi"/>
          <w:color w:val="000000"/>
        </w:rPr>
        <w:t>ed</w:t>
      </w:r>
      <w:r w:rsidR="00870998" w:rsidRPr="00E3140C">
        <w:rPr>
          <w:rFonts w:cstheme="minorHAnsi"/>
          <w:color w:val="000000"/>
        </w:rPr>
        <w:t xml:space="preserve"> a </w:t>
      </w:r>
      <w:r w:rsidR="002905EB" w:rsidRPr="00E3140C">
        <w:rPr>
          <w:rFonts w:cstheme="minorHAnsi"/>
          <w:color w:val="000000"/>
        </w:rPr>
        <w:t>well-</w:t>
      </w:r>
      <w:r>
        <w:rPr>
          <w:rFonts w:cstheme="minorHAnsi"/>
          <w:color w:val="000000"/>
        </w:rPr>
        <w:t>defined</w:t>
      </w:r>
      <w:r w:rsidR="00870998" w:rsidRPr="00E3140C">
        <w:rPr>
          <w:rFonts w:cstheme="minorHAnsi"/>
          <w:color w:val="000000"/>
        </w:rPr>
        <w:t xml:space="preserve"> and documented system </w:t>
      </w:r>
      <w:r>
        <w:rPr>
          <w:rFonts w:cstheme="minorHAnsi"/>
          <w:color w:val="000000"/>
        </w:rPr>
        <w:t xml:space="preserve">for scheme governance, standards development and management of audits and audit firms. </w:t>
      </w:r>
    </w:p>
    <w:p w14:paraId="1D096FFA" w14:textId="4D8714CF" w:rsidR="00870998" w:rsidRPr="00E3140C" w:rsidRDefault="00870998" w:rsidP="001109D6">
      <w:pPr>
        <w:pStyle w:val="ListParagraph"/>
        <w:numPr>
          <w:ilvl w:val="0"/>
          <w:numId w:val="6"/>
        </w:numPr>
        <w:shd w:val="clear" w:color="auto" w:fill="FFFFFF"/>
        <w:spacing w:after="225"/>
        <w:ind w:left="567" w:hanging="567"/>
        <w:jc w:val="both"/>
        <w:rPr>
          <w:rFonts w:cstheme="minorHAnsi"/>
          <w:color w:val="000000"/>
        </w:rPr>
      </w:pPr>
      <w:proofErr w:type="gramStart"/>
      <w:r w:rsidRPr="00E3140C">
        <w:rPr>
          <w:rFonts w:cstheme="minorHAnsi"/>
          <w:color w:val="000000"/>
        </w:rPr>
        <w:t>In the course of</w:t>
      </w:r>
      <w:proofErr w:type="gramEnd"/>
      <w:r w:rsidRPr="00E3140C">
        <w:rPr>
          <w:rFonts w:cstheme="minorHAnsi"/>
          <w:color w:val="000000"/>
        </w:rPr>
        <w:t xml:space="preserve"> the two Desktop </w:t>
      </w:r>
      <w:r w:rsidR="00FF6163" w:rsidRPr="00E3140C">
        <w:rPr>
          <w:rFonts w:cstheme="minorHAnsi"/>
          <w:color w:val="000000"/>
        </w:rPr>
        <w:t>Reviews</w:t>
      </w:r>
      <w:r w:rsidR="000528A2">
        <w:rPr>
          <w:rFonts w:cstheme="minorHAnsi"/>
          <w:color w:val="000000"/>
        </w:rPr>
        <w:t xml:space="preserve"> followed by office visit a detailed and comprehensive review was carried out to assess the alignment with SSCI requirements </w:t>
      </w:r>
      <w:r w:rsidRPr="00E3140C">
        <w:rPr>
          <w:rFonts w:cstheme="minorHAnsi"/>
          <w:color w:val="000000"/>
        </w:rPr>
        <w:t xml:space="preserve"> </w:t>
      </w:r>
    </w:p>
    <w:p w14:paraId="49BACAAD" w14:textId="5B3B5B79" w:rsidR="001109D6" w:rsidRPr="00E3140C" w:rsidRDefault="000528A2" w:rsidP="001109D6">
      <w:pPr>
        <w:pStyle w:val="ListParagraph"/>
        <w:numPr>
          <w:ilvl w:val="0"/>
          <w:numId w:val="6"/>
        </w:numPr>
        <w:shd w:val="clear" w:color="auto" w:fill="FFFFFF"/>
        <w:spacing w:after="225"/>
        <w:ind w:left="567" w:hanging="567"/>
        <w:rPr>
          <w:rFonts w:cstheme="minorHAnsi"/>
          <w:b/>
          <w:bCs/>
        </w:rPr>
      </w:pPr>
      <w:r>
        <w:rPr>
          <w:rFonts w:cstheme="minorHAnsi"/>
          <w:color w:val="000000"/>
        </w:rPr>
        <w:t xml:space="preserve">Based on the desktop and in person reviews, documents review and interviews with GSA team as well as the subsequent revisions in the RFVS to incorporate additional requirements, </w:t>
      </w:r>
      <w:r w:rsidR="008A5899">
        <w:rPr>
          <w:rFonts w:cstheme="minorHAnsi"/>
          <w:color w:val="000000"/>
        </w:rPr>
        <w:t xml:space="preserve">RFVS </w:t>
      </w:r>
      <w:r>
        <w:rPr>
          <w:rFonts w:cstheme="minorHAnsi"/>
          <w:color w:val="000000"/>
        </w:rPr>
        <w:t xml:space="preserve">is </w:t>
      </w:r>
      <w:r w:rsidR="008A5899">
        <w:rPr>
          <w:rFonts w:cstheme="minorHAnsi"/>
          <w:color w:val="000000"/>
        </w:rPr>
        <w:t>in</w:t>
      </w:r>
      <w:r w:rsidR="00870998" w:rsidRPr="00E3140C">
        <w:rPr>
          <w:rFonts w:cstheme="minorHAnsi"/>
          <w:color w:val="000000"/>
        </w:rPr>
        <w:t xml:space="preserve"> </w:t>
      </w:r>
      <w:r w:rsidR="00FF6163" w:rsidRPr="00E3140C">
        <w:rPr>
          <w:rFonts w:cstheme="minorHAnsi"/>
          <w:color w:val="000000"/>
        </w:rPr>
        <w:t>aligned</w:t>
      </w:r>
      <w:r w:rsidR="00870998" w:rsidRPr="00E3140C">
        <w:rPr>
          <w:rFonts w:cstheme="minorHAnsi"/>
          <w:color w:val="000000"/>
        </w:rPr>
        <w:t xml:space="preserve"> with </w:t>
      </w:r>
      <w:r w:rsidR="00BB3016">
        <w:rPr>
          <w:rFonts w:cstheme="minorHAnsi"/>
          <w:color w:val="000000"/>
        </w:rPr>
        <w:t>the</w:t>
      </w:r>
      <w:r w:rsidR="00FF6163" w:rsidRPr="00E3140C">
        <w:rPr>
          <w:rFonts w:cstheme="minorHAnsi"/>
          <w:color w:val="000000"/>
        </w:rPr>
        <w:t xml:space="preserve"> </w:t>
      </w:r>
      <w:r w:rsidR="002905EB" w:rsidRPr="00E3140C">
        <w:rPr>
          <w:rFonts w:cstheme="minorHAnsi"/>
          <w:color w:val="000000"/>
        </w:rPr>
        <w:t>SSCI</w:t>
      </w:r>
      <w:r w:rsidR="00870998" w:rsidRPr="00E3140C">
        <w:rPr>
          <w:rFonts w:cstheme="minorHAnsi"/>
          <w:color w:val="000000"/>
        </w:rPr>
        <w:t xml:space="preserve"> </w:t>
      </w:r>
      <w:r w:rsidR="00FF6163" w:rsidRPr="00E3140C">
        <w:rPr>
          <w:rFonts w:cstheme="minorHAnsi"/>
          <w:color w:val="000000"/>
        </w:rPr>
        <w:t>criteria</w:t>
      </w:r>
      <w:r w:rsidR="00870998" w:rsidRPr="00E3140C">
        <w:rPr>
          <w:rFonts w:cstheme="minorHAnsi"/>
          <w:color w:val="000000"/>
        </w:rPr>
        <w:t>.</w:t>
      </w:r>
      <w:r w:rsidR="006F739E" w:rsidRPr="00E3140C">
        <w:rPr>
          <w:rFonts w:cstheme="minorHAnsi"/>
          <w:color w:val="000000"/>
        </w:rPr>
        <w:t xml:space="preserve"> </w:t>
      </w:r>
      <w:bookmarkStart w:id="20" w:name="_Toc24016263"/>
      <w:r w:rsidR="001109D6" w:rsidRPr="00E3140C">
        <w:rPr>
          <w:rFonts w:cstheme="minorHAnsi"/>
          <w:color w:val="000000"/>
        </w:rPr>
        <w:br/>
      </w:r>
    </w:p>
    <w:p w14:paraId="1F8796AA" w14:textId="77777777" w:rsidR="004369D8" w:rsidRPr="00E3140C" w:rsidRDefault="004369D8" w:rsidP="004369D8">
      <w:pPr>
        <w:shd w:val="clear" w:color="auto" w:fill="FFFFFF"/>
        <w:spacing w:after="225"/>
        <w:rPr>
          <w:rFonts w:cstheme="minorHAnsi"/>
          <w:b/>
          <w:bCs/>
          <w:lang w:val="en-GB"/>
        </w:rPr>
      </w:pPr>
    </w:p>
    <w:p w14:paraId="5AA71A87" w14:textId="70C03449" w:rsidR="006F739E" w:rsidRDefault="00C02BC7" w:rsidP="00D41746">
      <w:pPr>
        <w:pStyle w:val="ListParagraph"/>
        <w:numPr>
          <w:ilvl w:val="0"/>
          <w:numId w:val="77"/>
        </w:numPr>
        <w:shd w:val="clear" w:color="auto" w:fill="FFFFFF"/>
        <w:spacing w:after="225"/>
        <w:ind w:left="567" w:hanging="567"/>
        <w:jc w:val="both"/>
        <w:rPr>
          <w:rFonts w:cstheme="minorHAnsi"/>
          <w:b/>
          <w:bCs/>
          <w:sz w:val="40"/>
          <w:szCs w:val="40"/>
        </w:rPr>
      </w:pPr>
      <w:r w:rsidRPr="00D41746">
        <w:rPr>
          <w:rFonts w:cstheme="minorHAnsi"/>
          <w:b/>
          <w:bCs/>
          <w:sz w:val="40"/>
          <w:szCs w:val="40"/>
        </w:rPr>
        <w:t>General co</w:t>
      </w:r>
      <w:r w:rsidR="006F739E" w:rsidRPr="00D41746">
        <w:rPr>
          <w:rFonts w:cstheme="minorHAnsi"/>
          <w:b/>
          <w:bCs/>
          <w:sz w:val="40"/>
          <w:szCs w:val="40"/>
        </w:rPr>
        <w:t xml:space="preserve">mpliance, </w:t>
      </w:r>
      <w:proofErr w:type="gramStart"/>
      <w:r w:rsidR="006F739E" w:rsidRPr="00D41746">
        <w:rPr>
          <w:rFonts w:cstheme="minorHAnsi"/>
          <w:b/>
          <w:bCs/>
          <w:sz w:val="40"/>
          <w:szCs w:val="40"/>
        </w:rPr>
        <w:t>strengths</w:t>
      </w:r>
      <w:proofErr w:type="gramEnd"/>
      <w:r w:rsidR="006F739E" w:rsidRPr="00D41746">
        <w:rPr>
          <w:rFonts w:cstheme="minorHAnsi"/>
          <w:b/>
          <w:bCs/>
          <w:sz w:val="40"/>
          <w:szCs w:val="40"/>
        </w:rPr>
        <w:t xml:space="preserve"> and weaknesses</w:t>
      </w:r>
      <w:bookmarkEnd w:id="20"/>
    </w:p>
    <w:p w14:paraId="18A2C178" w14:textId="77777777" w:rsidR="00D41746" w:rsidRPr="00D41746" w:rsidRDefault="00D41746" w:rsidP="00D41746">
      <w:pPr>
        <w:pStyle w:val="ListParagraph"/>
        <w:shd w:val="clear" w:color="auto" w:fill="FFFFFF"/>
        <w:spacing w:after="225"/>
        <w:ind w:left="567"/>
        <w:jc w:val="both"/>
        <w:rPr>
          <w:rFonts w:cstheme="minorHAnsi"/>
          <w:b/>
          <w:bCs/>
          <w:sz w:val="40"/>
          <w:szCs w:val="40"/>
        </w:rPr>
      </w:pPr>
    </w:p>
    <w:p w14:paraId="221D579E" w14:textId="2D73772E" w:rsidR="001736CA" w:rsidRDefault="001736CA" w:rsidP="001109D6">
      <w:pPr>
        <w:pStyle w:val="ListParagraph"/>
        <w:numPr>
          <w:ilvl w:val="0"/>
          <w:numId w:val="74"/>
        </w:numPr>
        <w:shd w:val="clear" w:color="auto" w:fill="FFFFFF"/>
        <w:spacing w:after="225"/>
        <w:ind w:left="567" w:hanging="567"/>
        <w:rPr>
          <w:rFonts w:cstheme="minorHAnsi"/>
          <w:color w:val="000000"/>
        </w:rPr>
      </w:pPr>
      <w:r>
        <w:rPr>
          <w:rFonts w:cstheme="minorHAnsi"/>
          <w:color w:val="000000"/>
        </w:rPr>
        <w:t xml:space="preserve">GSA RFVS has a robust scheme governance system in place. The organization structure and governance program </w:t>
      </w:r>
      <w:proofErr w:type="gramStart"/>
      <w:r>
        <w:rPr>
          <w:rFonts w:cstheme="minorHAnsi"/>
          <w:color w:val="000000"/>
        </w:rPr>
        <w:t>is</w:t>
      </w:r>
      <w:proofErr w:type="gramEnd"/>
      <w:r>
        <w:rPr>
          <w:rFonts w:cstheme="minorHAnsi"/>
          <w:color w:val="000000"/>
        </w:rPr>
        <w:t xml:space="preserve"> well defined, documented and is consistent with the industry best practices.</w:t>
      </w:r>
    </w:p>
    <w:p w14:paraId="41AFE7F1" w14:textId="2CFBADF3" w:rsidR="001736CA" w:rsidRDefault="001736CA" w:rsidP="001109D6">
      <w:pPr>
        <w:pStyle w:val="ListParagraph"/>
        <w:numPr>
          <w:ilvl w:val="0"/>
          <w:numId w:val="74"/>
        </w:numPr>
        <w:shd w:val="clear" w:color="auto" w:fill="FFFFFF"/>
        <w:spacing w:after="225"/>
        <w:ind w:left="567" w:hanging="567"/>
        <w:rPr>
          <w:rFonts w:cstheme="minorHAnsi"/>
          <w:color w:val="000000"/>
        </w:rPr>
      </w:pPr>
      <w:r>
        <w:rPr>
          <w:rFonts w:cstheme="minorHAnsi"/>
          <w:color w:val="000000"/>
        </w:rPr>
        <w:t>The GSA RFVS team is highly qualified and has an effective document control and data management program.</w:t>
      </w:r>
    </w:p>
    <w:p w14:paraId="382E4C0D" w14:textId="77777777" w:rsidR="005537C4" w:rsidRDefault="005537C4" w:rsidP="001109D6">
      <w:pPr>
        <w:pStyle w:val="ListParagraph"/>
        <w:numPr>
          <w:ilvl w:val="0"/>
          <w:numId w:val="74"/>
        </w:numPr>
        <w:shd w:val="clear" w:color="auto" w:fill="FFFFFF"/>
        <w:spacing w:after="225"/>
        <w:ind w:left="567" w:hanging="567"/>
        <w:rPr>
          <w:rFonts w:cstheme="minorHAnsi"/>
          <w:color w:val="000000"/>
        </w:rPr>
      </w:pPr>
      <w:r>
        <w:rPr>
          <w:rFonts w:cstheme="minorHAnsi"/>
          <w:color w:val="000000"/>
        </w:rPr>
        <w:t xml:space="preserve">The program demonstrated a strong commitment to align with SSCI requirements throughout the benchmarking process. The SO was open and transparent in discussions and reviewing any gaps in the scheme. All identified gaps </w:t>
      </w:r>
      <w:proofErr w:type="gramStart"/>
      <w:r>
        <w:rPr>
          <w:rFonts w:cstheme="minorHAnsi"/>
          <w:color w:val="000000"/>
        </w:rPr>
        <w:t>were promptly responded</w:t>
      </w:r>
      <w:proofErr w:type="gramEnd"/>
      <w:r>
        <w:rPr>
          <w:rFonts w:cstheme="minorHAnsi"/>
          <w:color w:val="000000"/>
        </w:rPr>
        <w:t xml:space="preserve"> through additional documentation and changes in the guidance documents as well as the Standard</w:t>
      </w:r>
    </w:p>
    <w:p w14:paraId="7C6F5A26" w14:textId="77777777" w:rsidR="00C04573" w:rsidRDefault="00C04573" w:rsidP="001109D6">
      <w:pPr>
        <w:pStyle w:val="ListParagraph"/>
        <w:numPr>
          <w:ilvl w:val="0"/>
          <w:numId w:val="74"/>
        </w:numPr>
        <w:shd w:val="clear" w:color="auto" w:fill="FFFFFF"/>
        <w:spacing w:after="225"/>
        <w:ind w:left="567" w:hanging="567"/>
        <w:rPr>
          <w:rFonts w:cstheme="minorHAnsi"/>
          <w:color w:val="000000"/>
        </w:rPr>
      </w:pPr>
      <w:r>
        <w:rPr>
          <w:rFonts w:cstheme="minorHAnsi"/>
          <w:color w:val="000000"/>
        </w:rPr>
        <w:t>Based on the outcomes of office visit, GSA RFVS was prompt in introducing and including additional requirements in the standard to align with the SSCI requirements</w:t>
      </w:r>
    </w:p>
    <w:p w14:paraId="294A655D" w14:textId="77777777" w:rsidR="00C04573" w:rsidRDefault="00C04573" w:rsidP="001109D6">
      <w:pPr>
        <w:pStyle w:val="ListParagraph"/>
        <w:numPr>
          <w:ilvl w:val="0"/>
          <w:numId w:val="74"/>
        </w:numPr>
        <w:shd w:val="clear" w:color="auto" w:fill="FFFFFF"/>
        <w:spacing w:after="225"/>
        <w:ind w:left="567" w:hanging="567"/>
        <w:rPr>
          <w:rFonts w:cstheme="minorHAnsi"/>
          <w:color w:val="000000"/>
        </w:rPr>
      </w:pPr>
      <w:r>
        <w:rPr>
          <w:rFonts w:cstheme="minorHAnsi"/>
          <w:color w:val="000000"/>
        </w:rPr>
        <w:t xml:space="preserve">A number of vessel audits have been conducted and in general most of the audits were found to be consistent and </w:t>
      </w:r>
      <w:proofErr w:type="gramStart"/>
      <w:r>
        <w:rPr>
          <w:rFonts w:cstheme="minorHAnsi"/>
          <w:color w:val="000000"/>
        </w:rPr>
        <w:t>good quality</w:t>
      </w:r>
      <w:proofErr w:type="gramEnd"/>
      <w:r>
        <w:rPr>
          <w:rFonts w:cstheme="minorHAnsi"/>
          <w:color w:val="000000"/>
        </w:rPr>
        <w:t>.</w:t>
      </w:r>
    </w:p>
    <w:p w14:paraId="42A6557D" w14:textId="469B5DA6" w:rsidR="001109D6" w:rsidRPr="00E3140C" w:rsidRDefault="00361639" w:rsidP="001109D6">
      <w:pPr>
        <w:pStyle w:val="ListParagraph"/>
        <w:numPr>
          <w:ilvl w:val="0"/>
          <w:numId w:val="74"/>
        </w:numPr>
        <w:shd w:val="clear" w:color="auto" w:fill="FFFFFF"/>
        <w:spacing w:after="225"/>
        <w:ind w:left="567" w:hanging="567"/>
        <w:rPr>
          <w:rFonts w:cstheme="minorHAnsi"/>
          <w:color w:val="000000"/>
        </w:rPr>
      </w:pPr>
      <w:r>
        <w:rPr>
          <w:rFonts w:cstheme="minorHAnsi"/>
          <w:color w:val="000000"/>
        </w:rPr>
        <w:t xml:space="preserve">The CBs </w:t>
      </w:r>
      <w:proofErr w:type="gramStart"/>
      <w:r>
        <w:rPr>
          <w:rFonts w:cstheme="minorHAnsi"/>
          <w:color w:val="000000"/>
        </w:rPr>
        <w:t>are required</w:t>
      </w:r>
      <w:proofErr w:type="gramEnd"/>
      <w:r>
        <w:rPr>
          <w:rFonts w:cstheme="minorHAnsi"/>
          <w:color w:val="000000"/>
        </w:rPr>
        <w:t xml:space="preserve"> to be accredited and extend their accreditation scope to include RFVS. This enhances the credibility as well as strengthens the auditing firms’ processes for conducting the RFVS audits.</w:t>
      </w:r>
    </w:p>
    <w:p w14:paraId="0CB5831E" w14:textId="44ED8026" w:rsidR="00616815" w:rsidRPr="00E3140C" w:rsidRDefault="00361639" w:rsidP="001109D6">
      <w:pPr>
        <w:pStyle w:val="ListParagraph"/>
        <w:numPr>
          <w:ilvl w:val="0"/>
          <w:numId w:val="74"/>
        </w:numPr>
        <w:shd w:val="clear" w:color="auto" w:fill="FFFFFF"/>
        <w:spacing w:after="225"/>
        <w:ind w:left="567" w:hanging="567"/>
        <w:jc w:val="both"/>
        <w:rPr>
          <w:rFonts w:cstheme="minorHAnsi"/>
          <w:color w:val="000000"/>
        </w:rPr>
      </w:pPr>
      <w:r>
        <w:rPr>
          <w:rFonts w:cstheme="minorHAnsi"/>
          <w:color w:val="000000"/>
        </w:rPr>
        <w:t>During the subsequent annual continuous alignment monitoring, SSCI shall focus on criteria that are address through risk assessment, legal compliance and auditor training and</w:t>
      </w:r>
      <w:r w:rsidR="0092027E">
        <w:rPr>
          <w:rFonts w:cstheme="minorHAnsi"/>
          <w:color w:val="000000"/>
        </w:rPr>
        <w:t xml:space="preserve"> </w:t>
      </w:r>
      <w:r>
        <w:rPr>
          <w:rFonts w:cstheme="minorHAnsi"/>
          <w:color w:val="000000"/>
        </w:rPr>
        <w:t>qualification</w:t>
      </w:r>
    </w:p>
    <w:p w14:paraId="55DD1B5C" w14:textId="2554FF5F" w:rsidR="00616815" w:rsidRPr="00E3140C" w:rsidRDefault="00361639" w:rsidP="001109D6">
      <w:pPr>
        <w:pStyle w:val="ListParagraph"/>
        <w:numPr>
          <w:ilvl w:val="0"/>
          <w:numId w:val="74"/>
        </w:numPr>
        <w:shd w:val="clear" w:color="auto" w:fill="FFFFFF"/>
        <w:spacing w:after="225"/>
        <w:ind w:left="567" w:hanging="567"/>
        <w:jc w:val="both"/>
        <w:rPr>
          <w:rFonts w:cstheme="minorHAnsi"/>
          <w:color w:val="000000"/>
        </w:rPr>
      </w:pPr>
      <w:r>
        <w:rPr>
          <w:rFonts w:cstheme="minorHAnsi"/>
          <w:color w:val="000000"/>
        </w:rPr>
        <w:t xml:space="preserve">As the standard has been revised, </w:t>
      </w:r>
      <w:r w:rsidR="0092027E">
        <w:rPr>
          <w:rFonts w:cstheme="minorHAnsi"/>
          <w:color w:val="000000"/>
        </w:rPr>
        <w:t xml:space="preserve">SSCI shall monitor how these changes have been communicated to the CBs and how the auditor qualification </w:t>
      </w:r>
      <w:proofErr w:type="gramStart"/>
      <w:r w:rsidR="0092027E">
        <w:rPr>
          <w:rFonts w:cstheme="minorHAnsi"/>
          <w:color w:val="000000"/>
        </w:rPr>
        <w:t>have</w:t>
      </w:r>
      <w:proofErr w:type="gramEnd"/>
      <w:r w:rsidR="0092027E">
        <w:rPr>
          <w:rFonts w:cstheme="minorHAnsi"/>
          <w:color w:val="000000"/>
        </w:rPr>
        <w:t xml:space="preserve"> been addressed</w:t>
      </w:r>
    </w:p>
    <w:p w14:paraId="164E53C6" w14:textId="77777777" w:rsidR="001109D6" w:rsidRPr="00E3140C" w:rsidRDefault="001109D6" w:rsidP="00FF6163">
      <w:pPr>
        <w:pStyle w:val="ListParagraph"/>
        <w:shd w:val="clear" w:color="auto" w:fill="FFFFFF"/>
        <w:spacing w:after="225"/>
        <w:ind w:left="993"/>
        <w:rPr>
          <w:rFonts w:cstheme="minorHAnsi"/>
          <w:color w:val="000000"/>
        </w:rPr>
      </w:pPr>
    </w:p>
    <w:p w14:paraId="060988F3" w14:textId="74C565A0" w:rsidR="006F739E" w:rsidRPr="00E3140C" w:rsidRDefault="006F739E" w:rsidP="00B833A8">
      <w:pPr>
        <w:pStyle w:val="Title-Black"/>
        <w:numPr>
          <w:ilvl w:val="0"/>
          <w:numId w:val="11"/>
        </w:numPr>
        <w:ind w:left="567" w:hanging="567"/>
        <w:rPr>
          <w:rFonts w:asciiTheme="minorHAnsi" w:hAnsiTheme="minorHAnsi" w:cstheme="minorHAnsi"/>
          <w:sz w:val="32"/>
          <w:szCs w:val="32"/>
          <w:lang w:val="en-GB"/>
        </w:rPr>
      </w:pPr>
      <w:bookmarkStart w:id="21" w:name="_Toc24016264"/>
      <w:bookmarkStart w:id="22" w:name="_Toc101995007"/>
      <w:r w:rsidRPr="00E3140C">
        <w:rPr>
          <w:rFonts w:asciiTheme="minorHAnsi" w:hAnsiTheme="minorHAnsi" w:cstheme="minorHAnsi"/>
          <w:sz w:val="32"/>
          <w:szCs w:val="32"/>
          <w:lang w:val="en-GB"/>
        </w:rPr>
        <w:t>Changes made to the Scheme following the benchmarking assessment</w:t>
      </w:r>
      <w:bookmarkEnd w:id="21"/>
      <w:bookmarkEnd w:id="22"/>
    </w:p>
    <w:p w14:paraId="668EEEC2" w14:textId="0294ADC3" w:rsidR="00FD088E" w:rsidRPr="00FD088E" w:rsidRDefault="00DA6141" w:rsidP="00EC33A1">
      <w:pPr>
        <w:pStyle w:val="Page-Text"/>
        <w:rPr>
          <w:rFonts w:asciiTheme="minorHAnsi" w:hAnsiTheme="minorHAnsi" w:cstheme="minorHAnsi"/>
          <w:sz w:val="24"/>
          <w:szCs w:val="24"/>
          <w:lang w:val="en-GB"/>
        </w:rPr>
      </w:pPr>
      <w:r>
        <w:rPr>
          <w:rFonts w:asciiTheme="minorHAnsi" w:hAnsiTheme="minorHAnsi" w:cstheme="minorHAnsi"/>
          <w:sz w:val="24"/>
          <w:szCs w:val="24"/>
          <w:lang w:val="en-GB"/>
        </w:rPr>
        <w:t xml:space="preserve">Based on the Benchmarking process and BL’s findings, GSA RFVS has </w:t>
      </w:r>
      <w:r w:rsidR="00E44ACB">
        <w:rPr>
          <w:rFonts w:asciiTheme="minorHAnsi" w:hAnsiTheme="minorHAnsi" w:cstheme="minorHAnsi"/>
          <w:sz w:val="24"/>
          <w:szCs w:val="24"/>
          <w:lang w:val="en-GB"/>
        </w:rPr>
        <w:t xml:space="preserve">revised and released the Version-02 of the Standard and Compliance Guide. The Version-02 </w:t>
      </w:r>
      <w:proofErr w:type="gramStart"/>
      <w:r w:rsidR="00E44ACB">
        <w:rPr>
          <w:rFonts w:asciiTheme="minorHAnsi" w:hAnsiTheme="minorHAnsi" w:cstheme="minorHAnsi"/>
          <w:sz w:val="24"/>
          <w:szCs w:val="24"/>
          <w:lang w:val="en-GB"/>
        </w:rPr>
        <w:t>was released</w:t>
      </w:r>
      <w:proofErr w:type="gramEnd"/>
      <w:r w:rsidR="00E44ACB">
        <w:rPr>
          <w:rFonts w:asciiTheme="minorHAnsi" w:hAnsiTheme="minorHAnsi" w:cstheme="minorHAnsi"/>
          <w:sz w:val="24"/>
          <w:szCs w:val="24"/>
          <w:lang w:val="en-GB"/>
        </w:rPr>
        <w:t xml:space="preserve"> on 22 June 2022 and is available in the public domain. The revised version of the standard includes additional requirements and compliance guidance for better alignment with the SSCI criteria. </w:t>
      </w:r>
      <w:r w:rsidR="00EC33A1">
        <w:rPr>
          <w:rFonts w:asciiTheme="minorHAnsi" w:hAnsiTheme="minorHAnsi" w:cstheme="minorHAnsi"/>
          <w:sz w:val="24"/>
          <w:szCs w:val="24"/>
          <w:lang w:val="en-GB"/>
        </w:rPr>
        <w:t xml:space="preserve">Below is a list of new clauses that GSA RFVS </w:t>
      </w:r>
      <w:r w:rsidR="00E44ACB">
        <w:rPr>
          <w:rFonts w:asciiTheme="minorHAnsi" w:hAnsiTheme="minorHAnsi" w:cstheme="minorHAnsi"/>
          <w:sz w:val="24"/>
          <w:szCs w:val="24"/>
          <w:lang w:val="en-GB"/>
        </w:rPr>
        <w:t xml:space="preserve">that were </w:t>
      </w:r>
      <w:r w:rsidR="00EC33A1">
        <w:rPr>
          <w:rFonts w:asciiTheme="minorHAnsi" w:hAnsiTheme="minorHAnsi" w:cstheme="minorHAnsi"/>
          <w:sz w:val="24"/>
          <w:szCs w:val="24"/>
          <w:lang w:val="en-GB"/>
        </w:rPr>
        <w:t>include</w:t>
      </w:r>
      <w:r w:rsidR="00E44ACB">
        <w:rPr>
          <w:rFonts w:asciiTheme="minorHAnsi" w:hAnsiTheme="minorHAnsi" w:cstheme="minorHAnsi"/>
          <w:sz w:val="24"/>
          <w:szCs w:val="24"/>
          <w:lang w:val="en-GB"/>
        </w:rPr>
        <w:t>d</w:t>
      </w:r>
      <w:r w:rsidR="00EC33A1">
        <w:rPr>
          <w:rFonts w:asciiTheme="minorHAnsi" w:hAnsiTheme="minorHAnsi" w:cstheme="minorHAnsi"/>
          <w:sz w:val="24"/>
          <w:szCs w:val="24"/>
          <w:lang w:val="en-GB"/>
        </w:rPr>
        <w:t xml:space="preserve"> in the </w:t>
      </w:r>
      <w:proofErr w:type="gramStart"/>
      <w:r w:rsidR="00EC33A1">
        <w:rPr>
          <w:rFonts w:asciiTheme="minorHAnsi" w:hAnsiTheme="minorHAnsi" w:cstheme="minorHAnsi"/>
          <w:sz w:val="24"/>
          <w:szCs w:val="24"/>
          <w:lang w:val="en-GB"/>
        </w:rPr>
        <w:t>new version</w:t>
      </w:r>
      <w:proofErr w:type="gramEnd"/>
      <w:r w:rsidR="00EC33A1">
        <w:rPr>
          <w:rFonts w:asciiTheme="minorHAnsi" w:hAnsiTheme="minorHAnsi" w:cstheme="minorHAnsi"/>
          <w:sz w:val="24"/>
          <w:szCs w:val="24"/>
          <w:lang w:val="en-GB"/>
        </w:rPr>
        <w:t xml:space="preserve"> of the standard: </w:t>
      </w:r>
    </w:p>
    <w:p w14:paraId="146A7427" w14:textId="2E740C71" w:rsidR="00FD088E" w:rsidRPr="00EC33A1" w:rsidRDefault="00F705EE" w:rsidP="00FD088E">
      <w:pPr>
        <w:pStyle w:val="Page-Text"/>
        <w:rPr>
          <w:rFonts w:asciiTheme="minorHAnsi" w:hAnsiTheme="minorHAnsi" w:cstheme="minorHAnsi"/>
          <w:b/>
          <w:bCs/>
          <w:sz w:val="24"/>
          <w:szCs w:val="24"/>
          <w:lang w:val="en-GB"/>
        </w:rPr>
      </w:pPr>
      <w:r>
        <w:rPr>
          <w:rFonts w:asciiTheme="minorHAnsi" w:hAnsiTheme="minorHAnsi" w:cstheme="minorHAnsi"/>
          <w:b/>
          <w:bCs/>
          <w:sz w:val="24"/>
          <w:szCs w:val="24"/>
          <w:lang w:val="en-GB"/>
        </w:rPr>
        <w:t>N</w:t>
      </w:r>
      <w:r w:rsidR="00EC33A1" w:rsidRPr="00EC33A1">
        <w:rPr>
          <w:rFonts w:asciiTheme="minorHAnsi" w:hAnsiTheme="minorHAnsi" w:cstheme="minorHAnsi"/>
          <w:b/>
          <w:bCs/>
          <w:sz w:val="24"/>
          <w:szCs w:val="24"/>
          <w:lang w:val="en-GB"/>
        </w:rPr>
        <w:t xml:space="preserve">ew </w:t>
      </w:r>
      <w:r>
        <w:rPr>
          <w:rFonts w:asciiTheme="minorHAnsi" w:hAnsiTheme="minorHAnsi" w:cstheme="minorHAnsi"/>
          <w:b/>
          <w:bCs/>
          <w:sz w:val="24"/>
          <w:szCs w:val="24"/>
          <w:lang w:val="en-GB"/>
        </w:rPr>
        <w:t>requirements/</w:t>
      </w:r>
      <w:r w:rsidR="00EC33A1" w:rsidRPr="00EC33A1">
        <w:rPr>
          <w:rFonts w:asciiTheme="minorHAnsi" w:hAnsiTheme="minorHAnsi" w:cstheme="minorHAnsi"/>
          <w:b/>
          <w:bCs/>
          <w:sz w:val="24"/>
          <w:szCs w:val="24"/>
          <w:lang w:val="en-GB"/>
        </w:rPr>
        <w:t>c</w:t>
      </w:r>
      <w:r w:rsidR="00FD088E" w:rsidRPr="00EC33A1">
        <w:rPr>
          <w:rFonts w:asciiTheme="minorHAnsi" w:hAnsiTheme="minorHAnsi" w:cstheme="minorHAnsi"/>
          <w:b/>
          <w:bCs/>
          <w:sz w:val="24"/>
          <w:szCs w:val="24"/>
          <w:lang w:val="en-GB"/>
        </w:rPr>
        <w:t xml:space="preserve">lauses </w:t>
      </w:r>
      <w:r>
        <w:rPr>
          <w:rFonts w:asciiTheme="minorHAnsi" w:hAnsiTheme="minorHAnsi" w:cstheme="minorHAnsi"/>
          <w:b/>
          <w:bCs/>
          <w:sz w:val="24"/>
          <w:szCs w:val="24"/>
          <w:lang w:val="en-GB"/>
        </w:rPr>
        <w:t xml:space="preserve">into </w:t>
      </w:r>
      <w:proofErr w:type="gramStart"/>
      <w:r w:rsidR="00FD088E" w:rsidRPr="00EC33A1">
        <w:rPr>
          <w:rFonts w:asciiTheme="minorHAnsi" w:hAnsiTheme="minorHAnsi" w:cstheme="minorHAnsi"/>
          <w:b/>
          <w:bCs/>
          <w:sz w:val="24"/>
          <w:szCs w:val="24"/>
          <w:lang w:val="en-GB"/>
        </w:rPr>
        <w:t>RFVS</w:t>
      </w:r>
      <w:r>
        <w:rPr>
          <w:rFonts w:asciiTheme="minorHAnsi" w:hAnsiTheme="minorHAnsi" w:cstheme="minorHAnsi"/>
          <w:b/>
          <w:bCs/>
          <w:sz w:val="24"/>
          <w:szCs w:val="24"/>
          <w:lang w:val="en-GB"/>
        </w:rPr>
        <w:t>:V</w:t>
      </w:r>
      <w:proofErr w:type="gramEnd"/>
      <w:r>
        <w:rPr>
          <w:rFonts w:asciiTheme="minorHAnsi" w:hAnsiTheme="minorHAnsi" w:cstheme="minorHAnsi"/>
          <w:b/>
          <w:bCs/>
          <w:sz w:val="24"/>
          <w:szCs w:val="24"/>
          <w:lang w:val="en-GB"/>
        </w:rPr>
        <w:t>-02</w:t>
      </w:r>
      <w:r w:rsidR="00FD088E" w:rsidRPr="00EC33A1">
        <w:rPr>
          <w:rFonts w:asciiTheme="minorHAnsi" w:hAnsiTheme="minorHAnsi" w:cstheme="minorHAnsi"/>
          <w:b/>
          <w:bCs/>
          <w:sz w:val="24"/>
          <w:szCs w:val="24"/>
          <w:lang w:val="en-GB"/>
        </w:rPr>
        <w:t xml:space="preserve"> program</w:t>
      </w:r>
      <w:r w:rsidR="00EC33A1">
        <w:rPr>
          <w:rFonts w:asciiTheme="minorHAnsi" w:hAnsiTheme="minorHAnsi" w:cstheme="minorHAnsi"/>
          <w:b/>
          <w:bCs/>
          <w:sz w:val="24"/>
          <w:szCs w:val="24"/>
          <w:lang w:val="en-GB"/>
        </w:rPr>
        <w:t>:</w:t>
      </w:r>
    </w:p>
    <w:p w14:paraId="52F6B051" w14:textId="77777777" w:rsidR="00FD088E" w:rsidRPr="00FD088E" w:rsidRDefault="00FD088E" w:rsidP="00590778">
      <w:pPr>
        <w:pStyle w:val="Page-Text"/>
        <w:numPr>
          <w:ilvl w:val="0"/>
          <w:numId w:val="80"/>
        </w:numPr>
        <w:rPr>
          <w:rFonts w:asciiTheme="minorHAnsi" w:hAnsiTheme="minorHAnsi" w:cstheme="minorHAnsi"/>
          <w:sz w:val="24"/>
          <w:szCs w:val="24"/>
          <w:lang w:val="en-GB"/>
        </w:rPr>
      </w:pPr>
      <w:r w:rsidRPr="00FD088E">
        <w:rPr>
          <w:rFonts w:asciiTheme="minorHAnsi" w:hAnsiTheme="minorHAnsi" w:cstheme="minorHAnsi"/>
          <w:sz w:val="24"/>
          <w:szCs w:val="24"/>
          <w:lang w:val="en-GB"/>
        </w:rPr>
        <w:t>1.2.2 – New clause that explicitly restricts falsification of records</w:t>
      </w:r>
    </w:p>
    <w:p w14:paraId="5CD6FD73" w14:textId="7AC37891" w:rsidR="00FD088E" w:rsidRPr="00FD088E" w:rsidRDefault="00FD088E" w:rsidP="00590778">
      <w:pPr>
        <w:pStyle w:val="Page-Text"/>
        <w:numPr>
          <w:ilvl w:val="0"/>
          <w:numId w:val="80"/>
        </w:numPr>
        <w:rPr>
          <w:rFonts w:asciiTheme="minorHAnsi" w:hAnsiTheme="minorHAnsi" w:cstheme="minorHAnsi"/>
          <w:sz w:val="24"/>
          <w:szCs w:val="24"/>
          <w:lang w:val="en-GB"/>
        </w:rPr>
      </w:pPr>
      <w:r w:rsidRPr="00FD088E">
        <w:rPr>
          <w:rFonts w:asciiTheme="minorHAnsi" w:hAnsiTheme="minorHAnsi" w:cstheme="minorHAnsi"/>
          <w:sz w:val="24"/>
          <w:szCs w:val="24"/>
          <w:lang w:val="en-GB"/>
        </w:rPr>
        <w:t>2.4.3/2.4.3.1/2.4.3.2 – Three new clauses that provide guidance on the acceptable forms voluntary prison labor.</w:t>
      </w:r>
    </w:p>
    <w:p w14:paraId="3EC5FF71" w14:textId="77777777" w:rsidR="00FD088E" w:rsidRPr="00FD088E" w:rsidRDefault="00FD088E" w:rsidP="00590778">
      <w:pPr>
        <w:pStyle w:val="Page-Text"/>
        <w:numPr>
          <w:ilvl w:val="0"/>
          <w:numId w:val="80"/>
        </w:numPr>
        <w:rPr>
          <w:rFonts w:asciiTheme="minorHAnsi" w:hAnsiTheme="minorHAnsi" w:cstheme="minorHAnsi"/>
          <w:sz w:val="24"/>
          <w:szCs w:val="24"/>
          <w:lang w:val="en-GB"/>
        </w:rPr>
      </w:pPr>
      <w:r w:rsidRPr="00FD088E">
        <w:rPr>
          <w:rFonts w:asciiTheme="minorHAnsi" w:hAnsiTheme="minorHAnsi" w:cstheme="minorHAnsi"/>
          <w:sz w:val="24"/>
          <w:szCs w:val="24"/>
          <w:lang w:val="en-GB"/>
        </w:rPr>
        <w:lastRenderedPageBreak/>
        <w:t>2.9.1 – New clause that restricts any loans to crew members</w:t>
      </w:r>
    </w:p>
    <w:p w14:paraId="4CE563A6" w14:textId="77777777" w:rsidR="00FD088E" w:rsidRPr="00FD088E" w:rsidRDefault="00FD088E" w:rsidP="00590778">
      <w:pPr>
        <w:pStyle w:val="Page-Text"/>
        <w:numPr>
          <w:ilvl w:val="0"/>
          <w:numId w:val="80"/>
        </w:numPr>
        <w:rPr>
          <w:rFonts w:asciiTheme="minorHAnsi" w:hAnsiTheme="minorHAnsi" w:cstheme="minorHAnsi"/>
          <w:sz w:val="24"/>
          <w:szCs w:val="24"/>
          <w:lang w:val="en-GB"/>
        </w:rPr>
      </w:pPr>
      <w:r w:rsidRPr="00FD088E">
        <w:rPr>
          <w:rFonts w:asciiTheme="minorHAnsi" w:hAnsiTheme="minorHAnsi" w:cstheme="minorHAnsi"/>
          <w:sz w:val="24"/>
          <w:szCs w:val="24"/>
          <w:lang w:val="en-GB"/>
        </w:rPr>
        <w:t xml:space="preserve">2.13.2 – New clause that provides further guidance on how crew wages should </w:t>
      </w:r>
      <w:proofErr w:type="gramStart"/>
      <w:r w:rsidRPr="00FD088E">
        <w:rPr>
          <w:rFonts w:asciiTheme="minorHAnsi" w:hAnsiTheme="minorHAnsi" w:cstheme="minorHAnsi"/>
          <w:sz w:val="24"/>
          <w:szCs w:val="24"/>
          <w:lang w:val="en-GB"/>
        </w:rPr>
        <w:t>be paid</w:t>
      </w:r>
      <w:proofErr w:type="gramEnd"/>
      <w:r w:rsidRPr="00FD088E">
        <w:rPr>
          <w:rFonts w:asciiTheme="minorHAnsi" w:hAnsiTheme="minorHAnsi" w:cstheme="minorHAnsi"/>
          <w:sz w:val="24"/>
          <w:szCs w:val="24"/>
          <w:lang w:val="en-GB"/>
        </w:rPr>
        <w:t>.</w:t>
      </w:r>
    </w:p>
    <w:p w14:paraId="172CA9BB" w14:textId="77777777" w:rsidR="00FD088E" w:rsidRPr="00FD088E" w:rsidRDefault="00FD088E" w:rsidP="00590778">
      <w:pPr>
        <w:pStyle w:val="Page-Text"/>
        <w:numPr>
          <w:ilvl w:val="0"/>
          <w:numId w:val="80"/>
        </w:numPr>
        <w:rPr>
          <w:rFonts w:asciiTheme="minorHAnsi" w:hAnsiTheme="minorHAnsi" w:cstheme="minorHAnsi"/>
          <w:sz w:val="24"/>
          <w:szCs w:val="24"/>
          <w:lang w:val="en-GB"/>
        </w:rPr>
      </w:pPr>
      <w:r w:rsidRPr="00FD088E">
        <w:rPr>
          <w:rFonts w:asciiTheme="minorHAnsi" w:hAnsiTheme="minorHAnsi" w:cstheme="minorHAnsi"/>
          <w:sz w:val="24"/>
          <w:szCs w:val="24"/>
          <w:lang w:val="en-GB"/>
        </w:rPr>
        <w:t xml:space="preserve">2.17.1 – New clause that requires records of all disciplinary action </w:t>
      </w:r>
      <w:proofErr w:type="gramStart"/>
      <w:r w:rsidRPr="00FD088E">
        <w:rPr>
          <w:rFonts w:asciiTheme="minorHAnsi" w:hAnsiTheme="minorHAnsi" w:cstheme="minorHAnsi"/>
          <w:sz w:val="24"/>
          <w:szCs w:val="24"/>
          <w:lang w:val="en-GB"/>
        </w:rPr>
        <w:t>be maintained</w:t>
      </w:r>
      <w:proofErr w:type="gramEnd"/>
      <w:r w:rsidRPr="00FD088E">
        <w:rPr>
          <w:rFonts w:asciiTheme="minorHAnsi" w:hAnsiTheme="minorHAnsi" w:cstheme="minorHAnsi"/>
          <w:sz w:val="24"/>
          <w:szCs w:val="24"/>
          <w:lang w:val="en-GB"/>
        </w:rPr>
        <w:t>.</w:t>
      </w:r>
    </w:p>
    <w:p w14:paraId="277816EB" w14:textId="77777777" w:rsidR="00FD088E" w:rsidRPr="00FD088E" w:rsidRDefault="00FD088E" w:rsidP="00590778">
      <w:pPr>
        <w:pStyle w:val="Page-Text"/>
        <w:numPr>
          <w:ilvl w:val="0"/>
          <w:numId w:val="80"/>
        </w:numPr>
        <w:rPr>
          <w:rFonts w:asciiTheme="minorHAnsi" w:hAnsiTheme="minorHAnsi" w:cstheme="minorHAnsi"/>
          <w:sz w:val="24"/>
          <w:szCs w:val="24"/>
          <w:lang w:val="en-GB"/>
        </w:rPr>
      </w:pPr>
      <w:r w:rsidRPr="00FD088E">
        <w:rPr>
          <w:rFonts w:asciiTheme="minorHAnsi" w:hAnsiTheme="minorHAnsi" w:cstheme="minorHAnsi"/>
          <w:sz w:val="24"/>
          <w:szCs w:val="24"/>
          <w:lang w:val="en-GB"/>
        </w:rPr>
        <w:t>2.18.2 – New clause that stipulates requirements when changes to crew contracts occur.</w:t>
      </w:r>
    </w:p>
    <w:p w14:paraId="451400C0" w14:textId="77777777" w:rsidR="00FD088E" w:rsidRPr="00FD088E" w:rsidRDefault="00FD088E" w:rsidP="00590778">
      <w:pPr>
        <w:pStyle w:val="Page-Text"/>
        <w:numPr>
          <w:ilvl w:val="0"/>
          <w:numId w:val="80"/>
        </w:numPr>
        <w:rPr>
          <w:rFonts w:asciiTheme="minorHAnsi" w:hAnsiTheme="minorHAnsi" w:cstheme="minorHAnsi"/>
          <w:sz w:val="24"/>
          <w:szCs w:val="24"/>
          <w:lang w:val="en-GB"/>
        </w:rPr>
      </w:pPr>
      <w:r w:rsidRPr="00FD088E">
        <w:rPr>
          <w:rFonts w:asciiTheme="minorHAnsi" w:hAnsiTheme="minorHAnsi" w:cstheme="minorHAnsi"/>
          <w:sz w:val="24"/>
          <w:szCs w:val="24"/>
          <w:lang w:val="en-GB"/>
        </w:rPr>
        <w:t>2.26.1 - New clause that forbids any forced, bonded, trafficked or involuntary prison labor.</w:t>
      </w:r>
    </w:p>
    <w:p w14:paraId="2B6D9540" w14:textId="77777777" w:rsidR="00FD088E" w:rsidRPr="00FD088E" w:rsidRDefault="00FD088E" w:rsidP="00590778">
      <w:pPr>
        <w:pStyle w:val="Page-Text"/>
        <w:numPr>
          <w:ilvl w:val="0"/>
          <w:numId w:val="80"/>
        </w:numPr>
        <w:rPr>
          <w:rFonts w:asciiTheme="minorHAnsi" w:hAnsiTheme="minorHAnsi" w:cstheme="minorHAnsi"/>
          <w:sz w:val="24"/>
          <w:szCs w:val="24"/>
          <w:lang w:val="en-GB"/>
        </w:rPr>
      </w:pPr>
      <w:r w:rsidRPr="00FD088E">
        <w:rPr>
          <w:rFonts w:asciiTheme="minorHAnsi" w:hAnsiTheme="minorHAnsi" w:cstheme="minorHAnsi"/>
          <w:sz w:val="24"/>
          <w:szCs w:val="24"/>
          <w:lang w:val="en-GB"/>
        </w:rPr>
        <w:t>2.27 - Requires vessel operators to notify workers of their right to collective bargaining</w:t>
      </w:r>
    </w:p>
    <w:p w14:paraId="26038760" w14:textId="3A51B3EE" w:rsidR="00FD088E" w:rsidRDefault="00FD088E" w:rsidP="00590778">
      <w:pPr>
        <w:pStyle w:val="Page-Text"/>
        <w:numPr>
          <w:ilvl w:val="0"/>
          <w:numId w:val="80"/>
        </w:numPr>
        <w:rPr>
          <w:rFonts w:asciiTheme="minorHAnsi" w:hAnsiTheme="minorHAnsi" w:cstheme="minorHAnsi"/>
          <w:sz w:val="24"/>
          <w:szCs w:val="24"/>
          <w:lang w:val="en-GB"/>
        </w:rPr>
      </w:pPr>
      <w:r w:rsidRPr="00FD088E">
        <w:rPr>
          <w:rFonts w:asciiTheme="minorHAnsi" w:hAnsiTheme="minorHAnsi" w:cstheme="minorHAnsi"/>
          <w:sz w:val="24"/>
          <w:szCs w:val="24"/>
          <w:lang w:val="en-GB"/>
        </w:rPr>
        <w:t>2.27.1/2.27.2 - New clauses that provide further detail on the rights to collective bargaining onboard</w:t>
      </w:r>
    </w:p>
    <w:p w14:paraId="6B708348" w14:textId="39419C95" w:rsidR="00517D35" w:rsidRPr="00FD088E" w:rsidRDefault="00517D35" w:rsidP="00590778">
      <w:pPr>
        <w:pStyle w:val="Page-Text"/>
        <w:numPr>
          <w:ilvl w:val="0"/>
          <w:numId w:val="80"/>
        </w:numPr>
        <w:rPr>
          <w:rFonts w:asciiTheme="minorHAnsi" w:hAnsiTheme="minorHAnsi" w:cstheme="minorHAnsi"/>
          <w:sz w:val="24"/>
          <w:szCs w:val="24"/>
          <w:lang w:val="en-GB"/>
        </w:rPr>
      </w:pPr>
      <w:r>
        <w:rPr>
          <w:rFonts w:asciiTheme="minorHAnsi" w:hAnsiTheme="minorHAnsi" w:cstheme="minorHAnsi"/>
          <w:sz w:val="24"/>
          <w:szCs w:val="24"/>
          <w:lang w:val="en-GB"/>
        </w:rPr>
        <w:t>U</w:t>
      </w:r>
      <w:r w:rsidRPr="00517D35">
        <w:rPr>
          <w:rFonts w:asciiTheme="minorHAnsi" w:hAnsiTheme="minorHAnsi" w:cstheme="minorHAnsi"/>
          <w:sz w:val="24"/>
          <w:szCs w:val="24"/>
          <w:lang w:val="en-GB"/>
        </w:rPr>
        <w:t xml:space="preserve">pdated </w:t>
      </w:r>
      <w:r>
        <w:rPr>
          <w:rFonts w:asciiTheme="minorHAnsi" w:hAnsiTheme="minorHAnsi" w:cstheme="minorHAnsi"/>
          <w:sz w:val="24"/>
          <w:szCs w:val="24"/>
          <w:lang w:val="en-GB"/>
        </w:rPr>
        <w:t xml:space="preserve">requirement </w:t>
      </w:r>
      <w:r w:rsidRPr="00517D35">
        <w:rPr>
          <w:rFonts w:asciiTheme="minorHAnsi" w:hAnsiTheme="minorHAnsi" w:cstheme="minorHAnsi"/>
          <w:sz w:val="24"/>
          <w:szCs w:val="24"/>
          <w:lang w:val="en-GB"/>
        </w:rPr>
        <w:t xml:space="preserve">added to sections 4.1 and 4.14 of </w:t>
      </w:r>
      <w:r>
        <w:rPr>
          <w:rFonts w:asciiTheme="minorHAnsi" w:hAnsiTheme="minorHAnsi" w:cstheme="minorHAnsi"/>
          <w:sz w:val="24"/>
          <w:szCs w:val="24"/>
          <w:lang w:val="en-GB"/>
        </w:rPr>
        <w:t>for</w:t>
      </w:r>
      <w:r w:rsidRPr="00517D35">
        <w:rPr>
          <w:rFonts w:asciiTheme="minorHAnsi" w:hAnsiTheme="minorHAnsi" w:cstheme="minorHAnsi"/>
          <w:sz w:val="24"/>
          <w:szCs w:val="24"/>
          <w:lang w:val="en-GB"/>
        </w:rPr>
        <w:t xml:space="preserve"> CB Requirements Document, Issue 1.3.</w:t>
      </w:r>
      <w:r w:rsidR="00B656F3">
        <w:rPr>
          <w:rFonts w:asciiTheme="minorHAnsi" w:hAnsiTheme="minorHAnsi" w:cstheme="minorHAnsi"/>
          <w:sz w:val="24"/>
          <w:szCs w:val="24"/>
          <w:lang w:val="en-GB"/>
        </w:rPr>
        <w:t xml:space="preserve"> (</w:t>
      </w:r>
      <w:r w:rsidR="00B656F3" w:rsidRPr="00B656F3">
        <w:rPr>
          <w:rFonts w:asciiTheme="minorHAnsi" w:hAnsiTheme="minorHAnsi" w:cstheme="minorHAnsi"/>
          <w:sz w:val="24"/>
          <w:szCs w:val="24"/>
          <w:lang w:val="en-GB"/>
        </w:rPr>
        <w:t>Requirements for Certification Bodies Offering Certification Against the Criteria of Responsible Fishing Vessel Standard</w:t>
      </w:r>
      <w:r w:rsidR="00B656F3">
        <w:rPr>
          <w:rFonts w:asciiTheme="minorHAnsi" w:hAnsiTheme="minorHAnsi" w:cstheme="minorHAnsi"/>
          <w:sz w:val="24"/>
          <w:szCs w:val="24"/>
          <w:lang w:val="en-GB"/>
        </w:rPr>
        <w:t>, issue 1.3, 15 August 2022)</w:t>
      </w:r>
    </w:p>
    <w:p w14:paraId="112CE624" w14:textId="175282E1" w:rsidR="006F739E" w:rsidRPr="00E3140C" w:rsidRDefault="00EC33A1" w:rsidP="00FD088E">
      <w:pPr>
        <w:pStyle w:val="Page-Text"/>
        <w:rPr>
          <w:rFonts w:asciiTheme="minorHAnsi" w:hAnsiTheme="minorHAnsi" w:cstheme="minorHAnsi"/>
          <w:sz w:val="24"/>
          <w:szCs w:val="24"/>
          <w:lang w:val="en-GB"/>
        </w:rPr>
      </w:pPr>
      <w:r>
        <w:rPr>
          <w:rFonts w:asciiTheme="minorHAnsi" w:hAnsiTheme="minorHAnsi" w:cstheme="minorHAnsi"/>
          <w:sz w:val="24"/>
          <w:szCs w:val="24"/>
          <w:lang w:val="en-GB"/>
        </w:rPr>
        <w:t xml:space="preserve">In addition to the above new clauses GSA has revised the </w:t>
      </w:r>
      <w:r w:rsidR="00FD088E" w:rsidRPr="00FD088E">
        <w:rPr>
          <w:rFonts w:asciiTheme="minorHAnsi" w:hAnsiTheme="minorHAnsi" w:cstheme="minorHAnsi"/>
          <w:sz w:val="24"/>
          <w:szCs w:val="24"/>
          <w:lang w:val="en-GB"/>
        </w:rPr>
        <w:t xml:space="preserve">RFVS compliance </w:t>
      </w:r>
      <w:r w:rsidR="00F705EE">
        <w:rPr>
          <w:rFonts w:asciiTheme="minorHAnsi" w:hAnsiTheme="minorHAnsi" w:cstheme="minorHAnsi"/>
          <w:sz w:val="24"/>
          <w:szCs w:val="24"/>
          <w:lang w:val="en-GB"/>
        </w:rPr>
        <w:t>guide</w:t>
      </w:r>
      <w:r>
        <w:rPr>
          <w:rFonts w:asciiTheme="minorHAnsi" w:hAnsiTheme="minorHAnsi" w:cstheme="minorHAnsi"/>
          <w:sz w:val="24"/>
          <w:szCs w:val="24"/>
          <w:lang w:val="en-GB"/>
        </w:rPr>
        <w:t xml:space="preserve">. The additional changes include </w:t>
      </w:r>
      <w:r w:rsidR="00FD088E" w:rsidRPr="00FD088E">
        <w:rPr>
          <w:rFonts w:asciiTheme="minorHAnsi" w:hAnsiTheme="minorHAnsi" w:cstheme="minorHAnsi"/>
          <w:sz w:val="24"/>
          <w:szCs w:val="24"/>
          <w:lang w:val="en-GB"/>
        </w:rPr>
        <w:t xml:space="preserve">guidance for the auditors and amendments to </w:t>
      </w:r>
      <w:proofErr w:type="gramStart"/>
      <w:r w:rsidR="00FD088E" w:rsidRPr="00FD088E">
        <w:rPr>
          <w:rFonts w:asciiTheme="minorHAnsi" w:hAnsiTheme="minorHAnsi" w:cstheme="minorHAnsi"/>
          <w:sz w:val="24"/>
          <w:szCs w:val="24"/>
          <w:lang w:val="en-GB"/>
        </w:rPr>
        <w:t>some</w:t>
      </w:r>
      <w:proofErr w:type="gramEnd"/>
      <w:r w:rsidR="00FD088E" w:rsidRPr="00FD088E">
        <w:rPr>
          <w:rFonts w:asciiTheme="minorHAnsi" w:hAnsiTheme="minorHAnsi" w:cstheme="minorHAnsi"/>
          <w:sz w:val="24"/>
          <w:szCs w:val="24"/>
          <w:lang w:val="en-GB"/>
        </w:rPr>
        <w:t xml:space="preserve"> clauses to enable them to fully align with the SSCI requirements.</w:t>
      </w:r>
      <w:r w:rsidR="00CA6328" w:rsidRPr="00E3140C">
        <w:rPr>
          <w:rFonts w:asciiTheme="minorHAnsi" w:hAnsiTheme="minorHAnsi" w:cstheme="minorHAnsi"/>
          <w:sz w:val="24"/>
          <w:szCs w:val="24"/>
          <w:lang w:val="en-GB"/>
        </w:rPr>
        <w:t xml:space="preserve"> </w:t>
      </w:r>
    </w:p>
    <w:p w14:paraId="648D11E2" w14:textId="12F40709" w:rsidR="006F739E" w:rsidRPr="00E3140C" w:rsidRDefault="006F739E" w:rsidP="006F739E">
      <w:pPr>
        <w:pStyle w:val="Page-Text"/>
        <w:rPr>
          <w:rFonts w:asciiTheme="minorHAnsi" w:hAnsiTheme="minorHAnsi" w:cstheme="minorHAnsi"/>
          <w:sz w:val="24"/>
          <w:szCs w:val="24"/>
          <w:lang w:val="en-GB"/>
        </w:rPr>
      </w:pPr>
    </w:p>
    <w:p w14:paraId="36BEA861" w14:textId="4B4E6F59" w:rsidR="006F739E" w:rsidRPr="00FD088E" w:rsidRDefault="006F739E" w:rsidP="006F739E">
      <w:pPr>
        <w:pStyle w:val="Page-Text"/>
        <w:rPr>
          <w:rFonts w:asciiTheme="minorHAnsi" w:hAnsiTheme="minorHAnsi" w:cstheme="minorHAnsi"/>
          <w:sz w:val="24"/>
          <w:szCs w:val="24"/>
          <w:lang w:val="en-GB"/>
        </w:rPr>
      </w:pPr>
    </w:p>
    <w:p w14:paraId="15FEA22C" w14:textId="77777777" w:rsidR="006F739E" w:rsidRPr="00E3140C" w:rsidRDefault="006F739E" w:rsidP="006F739E">
      <w:pPr>
        <w:pStyle w:val="Page-Text"/>
        <w:rPr>
          <w:rFonts w:asciiTheme="minorHAnsi" w:hAnsiTheme="minorHAnsi" w:cstheme="minorHAnsi"/>
          <w:lang w:val="en-GB"/>
        </w:rPr>
        <w:sectPr w:rsidR="006F739E" w:rsidRPr="00E3140C" w:rsidSect="00467C08">
          <w:type w:val="continuous"/>
          <w:pgSz w:w="11900" w:h="16840"/>
          <w:pgMar w:top="1879" w:right="1552" w:bottom="1417" w:left="1417" w:header="0" w:footer="0" w:gutter="0"/>
          <w:cols w:space="708"/>
          <w:docGrid w:linePitch="360"/>
        </w:sectPr>
      </w:pPr>
    </w:p>
    <w:p w14:paraId="10A26351" w14:textId="56C01EA4" w:rsidR="006F739E" w:rsidRPr="00E3140C" w:rsidRDefault="006F739E" w:rsidP="007F3BF2">
      <w:pPr>
        <w:pStyle w:val="Title-Black"/>
        <w:numPr>
          <w:ilvl w:val="0"/>
          <w:numId w:val="11"/>
        </w:numPr>
        <w:rPr>
          <w:rFonts w:asciiTheme="minorHAnsi" w:hAnsiTheme="minorHAnsi" w:cstheme="minorHAnsi"/>
          <w:sz w:val="40"/>
          <w:szCs w:val="40"/>
          <w:lang w:val="en-GB"/>
        </w:rPr>
      </w:pPr>
      <w:bookmarkStart w:id="23" w:name="_Toc24016265"/>
      <w:bookmarkStart w:id="24" w:name="_Toc101995008"/>
      <w:r w:rsidRPr="00E3140C">
        <w:rPr>
          <w:rFonts w:asciiTheme="minorHAnsi" w:hAnsiTheme="minorHAnsi" w:cstheme="minorHAnsi"/>
          <w:sz w:val="40"/>
          <w:szCs w:val="40"/>
          <w:lang w:val="en-GB"/>
        </w:rPr>
        <w:lastRenderedPageBreak/>
        <w:t xml:space="preserve">List of findings – </w:t>
      </w:r>
      <w:r w:rsidR="00B42DCE" w:rsidRPr="00E3140C">
        <w:rPr>
          <w:rFonts w:asciiTheme="minorHAnsi" w:hAnsiTheme="minorHAnsi" w:cstheme="minorHAnsi"/>
          <w:sz w:val="40"/>
          <w:szCs w:val="40"/>
          <w:lang w:val="en-GB"/>
        </w:rPr>
        <w:t>S</w:t>
      </w:r>
      <w:r w:rsidRPr="00E3140C">
        <w:rPr>
          <w:rFonts w:asciiTheme="minorHAnsi" w:hAnsiTheme="minorHAnsi" w:cstheme="minorHAnsi"/>
          <w:sz w:val="40"/>
          <w:szCs w:val="40"/>
          <w:lang w:val="en-GB"/>
        </w:rPr>
        <w:t>elf</w:t>
      </w:r>
      <w:r w:rsidR="004369D8" w:rsidRPr="00E3140C">
        <w:rPr>
          <w:rFonts w:asciiTheme="minorHAnsi" w:hAnsiTheme="minorHAnsi" w:cstheme="minorHAnsi"/>
          <w:sz w:val="40"/>
          <w:szCs w:val="40"/>
          <w:lang w:val="en-GB"/>
        </w:rPr>
        <w:t>-</w:t>
      </w:r>
      <w:r w:rsidRPr="00E3140C">
        <w:rPr>
          <w:rFonts w:asciiTheme="minorHAnsi" w:hAnsiTheme="minorHAnsi" w:cstheme="minorHAnsi"/>
          <w:sz w:val="40"/>
          <w:szCs w:val="40"/>
          <w:lang w:val="en-GB"/>
        </w:rPr>
        <w:t>assessment and office visit</w:t>
      </w:r>
      <w:bookmarkEnd w:id="23"/>
      <w:bookmarkEnd w:id="24"/>
    </w:p>
    <w:p w14:paraId="4A1EE0EA" w14:textId="5AF310B8" w:rsidR="001A3730" w:rsidRPr="001A3730" w:rsidRDefault="001A3730" w:rsidP="001A3730">
      <w:pPr>
        <w:rPr>
          <w:rFonts w:asciiTheme="minorHAnsi" w:hAnsiTheme="minorHAnsi" w:cstheme="minorHAnsi"/>
          <w:b/>
          <w:bCs/>
          <w:i/>
          <w:iCs/>
          <w:lang w:val="en-GB"/>
        </w:rPr>
      </w:pPr>
      <w:r w:rsidRPr="001A3730">
        <w:rPr>
          <w:rFonts w:asciiTheme="minorHAnsi" w:hAnsiTheme="minorHAnsi" w:cstheme="minorHAnsi"/>
          <w:b/>
          <w:bCs/>
          <w:i/>
          <w:iCs/>
          <w:lang w:val="en-GB"/>
        </w:rPr>
        <w:t>BL’s Note:</w:t>
      </w:r>
    </w:p>
    <w:p w14:paraId="39D54AFF" w14:textId="46AADE8B" w:rsidR="001A3730" w:rsidRDefault="001A3730" w:rsidP="001A3730">
      <w:pPr>
        <w:rPr>
          <w:rFonts w:asciiTheme="minorHAnsi" w:hAnsiTheme="minorHAnsi" w:cstheme="minorHAnsi"/>
          <w:lang w:val="en-GB"/>
        </w:rPr>
      </w:pPr>
    </w:p>
    <w:p w14:paraId="24286665" w14:textId="3274FB36" w:rsidR="001A3730" w:rsidRDefault="001A3730" w:rsidP="001A3730">
      <w:pPr>
        <w:rPr>
          <w:rFonts w:asciiTheme="minorHAnsi" w:hAnsiTheme="minorHAnsi" w:cstheme="minorHAnsi"/>
          <w:lang w:val="en-GB"/>
        </w:rPr>
      </w:pPr>
      <w:r>
        <w:rPr>
          <w:rFonts w:asciiTheme="minorHAnsi" w:hAnsiTheme="minorHAnsi" w:cstheme="minorHAnsi"/>
          <w:lang w:val="en-GB"/>
        </w:rPr>
        <w:t xml:space="preserve">Based on the initial self-assessment findings and Benchmark Leader’s desktop review, RFVS had provided additional information and supporting documentation that </w:t>
      </w:r>
      <w:proofErr w:type="gramStart"/>
      <w:r>
        <w:rPr>
          <w:rFonts w:asciiTheme="minorHAnsi" w:hAnsiTheme="minorHAnsi" w:cstheme="minorHAnsi"/>
          <w:lang w:val="en-GB"/>
        </w:rPr>
        <w:t>was followed</w:t>
      </w:r>
      <w:proofErr w:type="gramEnd"/>
      <w:r>
        <w:rPr>
          <w:rFonts w:asciiTheme="minorHAnsi" w:hAnsiTheme="minorHAnsi" w:cstheme="minorHAnsi"/>
          <w:lang w:val="en-GB"/>
        </w:rPr>
        <w:t xml:space="preserve"> by an office visit. Based on the office visit findings, RFVS has made significant changes in the Standard to include additional requirements to align with SSCI requirements. In addition, changes have </w:t>
      </w:r>
      <w:proofErr w:type="gramStart"/>
      <w:r>
        <w:rPr>
          <w:rFonts w:asciiTheme="minorHAnsi" w:hAnsiTheme="minorHAnsi" w:cstheme="minorHAnsi"/>
          <w:lang w:val="en-GB"/>
        </w:rPr>
        <w:t>been incorporated</w:t>
      </w:r>
      <w:proofErr w:type="gramEnd"/>
      <w:r>
        <w:rPr>
          <w:rFonts w:asciiTheme="minorHAnsi" w:hAnsiTheme="minorHAnsi" w:cstheme="minorHAnsi"/>
          <w:lang w:val="en-GB"/>
        </w:rPr>
        <w:t xml:space="preserve"> in the Compliance Guide to incorporate additional requirements through guidance and consistent implementation that further supports the alignment of RFVS with SSCI requirements.</w:t>
      </w:r>
    </w:p>
    <w:p w14:paraId="4CD61092" w14:textId="4B469598" w:rsidR="001A3730" w:rsidRDefault="001A3730" w:rsidP="001A3730">
      <w:pPr>
        <w:rPr>
          <w:rFonts w:asciiTheme="minorHAnsi" w:hAnsiTheme="minorHAnsi" w:cstheme="minorHAnsi"/>
          <w:lang w:val="en-GB"/>
        </w:rPr>
      </w:pPr>
    </w:p>
    <w:p w14:paraId="6EA0D969" w14:textId="769957B2" w:rsidR="001A3730" w:rsidRDefault="00F705EE" w:rsidP="001A3730">
      <w:pPr>
        <w:rPr>
          <w:rFonts w:asciiTheme="minorHAnsi" w:hAnsiTheme="minorHAnsi" w:cstheme="minorHAnsi"/>
          <w:lang w:val="en-GB"/>
        </w:rPr>
      </w:pPr>
      <w:r>
        <w:rPr>
          <w:rFonts w:asciiTheme="minorHAnsi" w:hAnsiTheme="minorHAnsi" w:cstheme="minorHAnsi"/>
          <w:lang w:val="en-GB"/>
        </w:rPr>
        <w:t xml:space="preserve">The version-02 of the Standard and Compliance Guide </w:t>
      </w:r>
      <w:proofErr w:type="gramStart"/>
      <w:r>
        <w:rPr>
          <w:rFonts w:asciiTheme="minorHAnsi" w:hAnsiTheme="minorHAnsi" w:cstheme="minorHAnsi"/>
          <w:lang w:val="en-GB"/>
        </w:rPr>
        <w:t>were released</w:t>
      </w:r>
      <w:proofErr w:type="gramEnd"/>
      <w:r>
        <w:rPr>
          <w:rFonts w:asciiTheme="minorHAnsi" w:hAnsiTheme="minorHAnsi" w:cstheme="minorHAnsi"/>
          <w:lang w:val="en-GB"/>
        </w:rPr>
        <w:t xml:space="preserve"> on 22 June 2022 and the documents are available in public domain. The additional </w:t>
      </w:r>
      <w:r w:rsidR="000E14BA">
        <w:rPr>
          <w:rFonts w:asciiTheme="minorHAnsi" w:hAnsiTheme="minorHAnsi" w:cstheme="minorHAnsi"/>
          <w:lang w:val="en-GB"/>
        </w:rPr>
        <w:t xml:space="preserve">criteria/clauses and the compliance notes for the auditor guidance has helped the RFVS align its requirements closely with the SSCI criteria. </w:t>
      </w:r>
    </w:p>
    <w:p w14:paraId="73C637FB" w14:textId="165E7CD1" w:rsidR="00796C42" w:rsidRDefault="00796C42" w:rsidP="001A3730">
      <w:pPr>
        <w:rPr>
          <w:rFonts w:asciiTheme="minorHAnsi" w:hAnsiTheme="minorHAnsi" w:cstheme="minorHAnsi"/>
          <w:lang w:val="en-GB"/>
        </w:rPr>
      </w:pPr>
    </w:p>
    <w:p w14:paraId="41E70F4E" w14:textId="6093219E" w:rsidR="00796C42" w:rsidRDefault="00796C42" w:rsidP="001A3730">
      <w:pPr>
        <w:rPr>
          <w:rFonts w:asciiTheme="minorHAnsi" w:hAnsiTheme="minorHAnsi" w:cstheme="minorHAnsi"/>
          <w:lang w:val="en-GB"/>
        </w:rPr>
      </w:pPr>
      <w:r>
        <w:rPr>
          <w:rFonts w:asciiTheme="minorHAnsi" w:hAnsiTheme="minorHAnsi" w:cstheme="minorHAnsi"/>
          <w:lang w:val="en-GB"/>
        </w:rPr>
        <w:t>The</w:t>
      </w:r>
      <w:r w:rsidR="001C2758">
        <w:rPr>
          <w:rFonts w:asciiTheme="minorHAnsi" w:hAnsiTheme="minorHAnsi" w:cstheme="minorHAnsi"/>
          <w:lang w:val="en-GB"/>
        </w:rPr>
        <w:t xml:space="preserve">re is only one </w:t>
      </w:r>
      <w:r>
        <w:rPr>
          <w:rFonts w:asciiTheme="minorHAnsi" w:hAnsiTheme="minorHAnsi" w:cstheme="minorHAnsi"/>
          <w:lang w:val="en-GB"/>
        </w:rPr>
        <w:t xml:space="preserve">RFVS requirement that </w:t>
      </w:r>
      <w:proofErr w:type="gramStart"/>
      <w:r w:rsidR="001C2758">
        <w:rPr>
          <w:rFonts w:asciiTheme="minorHAnsi" w:hAnsiTheme="minorHAnsi" w:cstheme="minorHAnsi"/>
          <w:lang w:val="en-GB"/>
        </w:rPr>
        <w:t>is</w:t>
      </w:r>
      <w:r>
        <w:rPr>
          <w:rFonts w:asciiTheme="minorHAnsi" w:hAnsiTheme="minorHAnsi" w:cstheme="minorHAnsi"/>
          <w:lang w:val="en-GB"/>
        </w:rPr>
        <w:t xml:space="preserve"> not ALIGNED</w:t>
      </w:r>
      <w:proofErr w:type="gramEnd"/>
      <w:r>
        <w:rPr>
          <w:rFonts w:asciiTheme="minorHAnsi" w:hAnsiTheme="minorHAnsi" w:cstheme="minorHAnsi"/>
          <w:lang w:val="en-GB"/>
        </w:rPr>
        <w:t xml:space="preserve"> with SSCI criteria</w:t>
      </w:r>
      <w:r w:rsidR="001C2758">
        <w:rPr>
          <w:rFonts w:asciiTheme="minorHAnsi" w:hAnsiTheme="minorHAnsi" w:cstheme="minorHAnsi"/>
          <w:lang w:val="en-GB"/>
        </w:rPr>
        <w:t xml:space="preserve">. However, as a corrective action, RFVS has proposed to introduce an </w:t>
      </w:r>
      <w:proofErr w:type="gramStart"/>
      <w:r w:rsidR="001C2758">
        <w:rPr>
          <w:rFonts w:asciiTheme="minorHAnsi" w:hAnsiTheme="minorHAnsi" w:cstheme="minorHAnsi"/>
          <w:lang w:val="en-GB"/>
        </w:rPr>
        <w:t>equivalent and auditable criteria</w:t>
      </w:r>
      <w:proofErr w:type="gramEnd"/>
      <w:r w:rsidR="001C2758">
        <w:rPr>
          <w:rFonts w:asciiTheme="minorHAnsi" w:hAnsiTheme="minorHAnsi" w:cstheme="minorHAnsi"/>
          <w:lang w:val="en-GB"/>
        </w:rPr>
        <w:t xml:space="preserve"> in their standard to align with the SSCI requirements.</w:t>
      </w:r>
    </w:p>
    <w:p w14:paraId="4AC779A2" w14:textId="6192159D" w:rsidR="00796C42" w:rsidRDefault="00796C42" w:rsidP="001A3730">
      <w:pPr>
        <w:rPr>
          <w:rFonts w:asciiTheme="minorHAnsi" w:hAnsiTheme="minorHAnsi" w:cstheme="minorHAnsi"/>
          <w:lang w:val="en-GB"/>
        </w:rPr>
      </w:pPr>
    </w:p>
    <w:tbl>
      <w:tblPr>
        <w:tblStyle w:val="TableGrid"/>
        <w:tblW w:w="14412" w:type="dxa"/>
        <w:tblLook w:val="04A0" w:firstRow="1" w:lastRow="0" w:firstColumn="1" w:lastColumn="0" w:noHBand="0" w:noVBand="1"/>
      </w:tblPr>
      <w:tblGrid>
        <w:gridCol w:w="1407"/>
        <w:gridCol w:w="998"/>
        <w:gridCol w:w="2831"/>
        <w:gridCol w:w="706"/>
        <w:gridCol w:w="2984"/>
        <w:gridCol w:w="2976"/>
        <w:gridCol w:w="2510"/>
      </w:tblGrid>
      <w:tr w:rsidR="0019594B" w:rsidRPr="00E3140C" w14:paraId="7A4C6AD2" w14:textId="77777777" w:rsidTr="0019594B">
        <w:trPr>
          <w:tblHeader/>
        </w:trPr>
        <w:tc>
          <w:tcPr>
            <w:tcW w:w="1407" w:type="dxa"/>
            <w:tcBorders>
              <w:bottom w:val="single" w:sz="4" w:space="0" w:color="auto"/>
            </w:tcBorders>
            <w:shd w:val="clear" w:color="auto" w:fill="7076A0"/>
            <w:vAlign w:val="center"/>
          </w:tcPr>
          <w:p w14:paraId="70E39BDB" w14:textId="6A1E1BB9" w:rsidR="006F739E" w:rsidRPr="00E3140C" w:rsidRDefault="006F739E" w:rsidP="00676A9A">
            <w:pPr>
              <w:spacing w:after="120"/>
              <w:jc w:val="center"/>
              <w:rPr>
                <w:rFonts w:asciiTheme="minorHAnsi" w:hAnsiTheme="minorHAnsi" w:cstheme="minorHAnsi"/>
                <w:b/>
                <w:color w:val="FFFFFF" w:themeColor="background1"/>
                <w:sz w:val="20"/>
                <w:szCs w:val="20"/>
                <w:lang w:val="en-GB"/>
              </w:rPr>
            </w:pPr>
            <w:r w:rsidRPr="00E3140C">
              <w:rPr>
                <w:rFonts w:asciiTheme="minorHAnsi" w:hAnsiTheme="minorHAnsi" w:cstheme="minorHAnsi"/>
                <w:b/>
                <w:color w:val="FFFFFF" w:themeColor="background1"/>
                <w:sz w:val="20"/>
                <w:szCs w:val="20"/>
                <w:lang w:val="en-GB"/>
              </w:rPr>
              <w:t xml:space="preserve">SSCI Benchmarking </w:t>
            </w:r>
            <w:r w:rsidR="00676A9A" w:rsidRPr="00E3140C">
              <w:rPr>
                <w:rFonts w:asciiTheme="minorHAnsi" w:hAnsiTheme="minorHAnsi" w:cstheme="minorHAnsi"/>
                <w:b/>
                <w:color w:val="FFFFFF" w:themeColor="background1"/>
                <w:sz w:val="20"/>
                <w:szCs w:val="20"/>
                <w:lang w:val="en-GB"/>
              </w:rPr>
              <w:t>R</w:t>
            </w:r>
            <w:r w:rsidRPr="00E3140C">
              <w:rPr>
                <w:rFonts w:asciiTheme="minorHAnsi" w:hAnsiTheme="minorHAnsi" w:cstheme="minorHAnsi"/>
                <w:b/>
                <w:color w:val="FFFFFF" w:themeColor="background1"/>
                <w:sz w:val="20"/>
                <w:szCs w:val="20"/>
                <w:lang w:val="en-GB"/>
              </w:rPr>
              <w:t>equirement</w:t>
            </w:r>
            <w:r w:rsidR="00676A9A" w:rsidRPr="00E3140C">
              <w:rPr>
                <w:rFonts w:asciiTheme="minorHAnsi" w:hAnsiTheme="minorHAnsi" w:cstheme="minorHAnsi"/>
                <w:b/>
                <w:color w:val="FFFFFF" w:themeColor="background1"/>
                <w:sz w:val="20"/>
                <w:szCs w:val="20"/>
                <w:lang w:val="en-GB"/>
              </w:rPr>
              <w:t>s</w:t>
            </w:r>
            <w:r w:rsidRPr="00E3140C">
              <w:rPr>
                <w:rFonts w:asciiTheme="minorHAnsi" w:hAnsiTheme="minorHAnsi" w:cstheme="minorHAnsi"/>
                <w:b/>
                <w:color w:val="FFFFFF" w:themeColor="background1"/>
                <w:sz w:val="20"/>
                <w:szCs w:val="20"/>
                <w:lang w:val="en-GB"/>
              </w:rPr>
              <w:t xml:space="preserve"> </w:t>
            </w:r>
            <w:r w:rsidR="00676A9A" w:rsidRPr="00E3140C">
              <w:rPr>
                <w:rFonts w:asciiTheme="minorHAnsi" w:hAnsiTheme="minorHAnsi" w:cstheme="minorHAnsi"/>
                <w:b/>
                <w:color w:val="FFFFFF" w:themeColor="background1"/>
                <w:sz w:val="20"/>
                <w:szCs w:val="20"/>
                <w:lang w:val="en-GB"/>
              </w:rPr>
              <w:t>Part</w:t>
            </w:r>
          </w:p>
        </w:tc>
        <w:tc>
          <w:tcPr>
            <w:tcW w:w="998" w:type="dxa"/>
            <w:tcBorders>
              <w:bottom w:val="single" w:sz="4" w:space="0" w:color="auto"/>
            </w:tcBorders>
            <w:shd w:val="clear" w:color="auto" w:fill="7076A0"/>
            <w:vAlign w:val="center"/>
          </w:tcPr>
          <w:p w14:paraId="66DF2089" w14:textId="55196732" w:rsidR="006F739E" w:rsidRPr="00E3140C" w:rsidRDefault="00676A9A" w:rsidP="00676A9A">
            <w:pPr>
              <w:spacing w:after="120"/>
              <w:jc w:val="center"/>
              <w:rPr>
                <w:rFonts w:asciiTheme="minorHAnsi" w:hAnsiTheme="minorHAnsi" w:cstheme="minorHAnsi"/>
                <w:b/>
                <w:color w:val="FFFFFF" w:themeColor="background1"/>
                <w:sz w:val="20"/>
                <w:szCs w:val="20"/>
                <w:lang w:val="en-GB"/>
              </w:rPr>
            </w:pPr>
            <w:r w:rsidRPr="00E3140C">
              <w:rPr>
                <w:rFonts w:asciiTheme="minorHAnsi" w:hAnsiTheme="minorHAnsi" w:cstheme="minorHAnsi"/>
                <w:b/>
                <w:color w:val="FFFFFF" w:themeColor="background1"/>
                <w:sz w:val="20"/>
                <w:szCs w:val="20"/>
                <w:lang w:val="en-GB"/>
              </w:rPr>
              <w:t>Criterion Number</w:t>
            </w:r>
          </w:p>
        </w:tc>
        <w:tc>
          <w:tcPr>
            <w:tcW w:w="2831" w:type="dxa"/>
            <w:tcBorders>
              <w:bottom w:val="single" w:sz="4" w:space="0" w:color="auto"/>
            </w:tcBorders>
            <w:shd w:val="clear" w:color="auto" w:fill="7076A0"/>
            <w:vAlign w:val="center"/>
          </w:tcPr>
          <w:p w14:paraId="18F00AE7" w14:textId="77777777" w:rsidR="006F739E" w:rsidRPr="00E3140C" w:rsidRDefault="006F739E" w:rsidP="00676A9A">
            <w:pPr>
              <w:spacing w:after="120"/>
              <w:jc w:val="center"/>
              <w:rPr>
                <w:rFonts w:asciiTheme="minorHAnsi" w:hAnsiTheme="minorHAnsi" w:cstheme="minorHAnsi"/>
                <w:b/>
                <w:color w:val="FFFFFF" w:themeColor="background1"/>
                <w:sz w:val="20"/>
                <w:szCs w:val="20"/>
                <w:lang w:val="en-GB"/>
              </w:rPr>
            </w:pPr>
            <w:r w:rsidRPr="00E3140C">
              <w:rPr>
                <w:rFonts w:asciiTheme="minorHAnsi" w:hAnsiTheme="minorHAnsi" w:cstheme="minorHAnsi"/>
                <w:b/>
                <w:color w:val="FFFFFF" w:themeColor="background1"/>
                <w:sz w:val="20"/>
                <w:szCs w:val="20"/>
                <w:lang w:val="en-GB"/>
              </w:rPr>
              <w:t>Non-conformity</w:t>
            </w:r>
          </w:p>
        </w:tc>
        <w:tc>
          <w:tcPr>
            <w:tcW w:w="706" w:type="dxa"/>
            <w:tcBorders>
              <w:bottom w:val="single" w:sz="4" w:space="0" w:color="auto"/>
            </w:tcBorders>
            <w:shd w:val="clear" w:color="auto" w:fill="7076A0"/>
            <w:vAlign w:val="center"/>
          </w:tcPr>
          <w:p w14:paraId="4BDEFF4F" w14:textId="77777777" w:rsidR="006F739E" w:rsidRPr="00E3140C" w:rsidRDefault="006F739E" w:rsidP="00676A9A">
            <w:pPr>
              <w:spacing w:after="120"/>
              <w:jc w:val="center"/>
              <w:rPr>
                <w:rFonts w:asciiTheme="minorHAnsi" w:hAnsiTheme="minorHAnsi" w:cstheme="minorHAnsi"/>
                <w:b/>
                <w:color w:val="FFFFFF" w:themeColor="background1"/>
                <w:sz w:val="20"/>
                <w:szCs w:val="20"/>
                <w:lang w:val="en-GB"/>
              </w:rPr>
            </w:pPr>
            <w:r w:rsidRPr="00E3140C">
              <w:rPr>
                <w:rFonts w:asciiTheme="minorHAnsi" w:hAnsiTheme="minorHAnsi" w:cstheme="minorHAnsi"/>
                <w:b/>
                <w:color w:val="FFFFFF" w:themeColor="background1"/>
                <w:sz w:val="20"/>
                <w:szCs w:val="20"/>
                <w:lang w:val="en-GB"/>
              </w:rPr>
              <w:t>Partly / no</w:t>
            </w:r>
          </w:p>
        </w:tc>
        <w:tc>
          <w:tcPr>
            <w:tcW w:w="2984" w:type="dxa"/>
            <w:tcBorders>
              <w:bottom w:val="single" w:sz="4" w:space="0" w:color="auto"/>
            </w:tcBorders>
            <w:shd w:val="clear" w:color="auto" w:fill="7076A0"/>
            <w:vAlign w:val="center"/>
          </w:tcPr>
          <w:p w14:paraId="44F546CD" w14:textId="0F648F38" w:rsidR="006F739E" w:rsidRPr="00E3140C" w:rsidRDefault="006F739E" w:rsidP="00676A9A">
            <w:pPr>
              <w:spacing w:after="120"/>
              <w:jc w:val="center"/>
              <w:rPr>
                <w:rFonts w:asciiTheme="minorHAnsi" w:hAnsiTheme="minorHAnsi" w:cstheme="minorHAnsi"/>
                <w:b/>
                <w:color w:val="FFFFFF" w:themeColor="background1"/>
                <w:sz w:val="20"/>
                <w:szCs w:val="20"/>
                <w:lang w:val="en-GB"/>
              </w:rPr>
            </w:pPr>
            <w:r w:rsidRPr="00E3140C">
              <w:rPr>
                <w:rFonts w:asciiTheme="minorHAnsi" w:hAnsiTheme="minorHAnsi" w:cstheme="minorHAnsi"/>
                <w:b/>
                <w:color w:val="FFFFFF" w:themeColor="background1"/>
                <w:sz w:val="20"/>
                <w:szCs w:val="20"/>
                <w:lang w:val="en-GB"/>
              </w:rPr>
              <w:t xml:space="preserve">Action from </w:t>
            </w:r>
            <w:r w:rsidR="00676A9A" w:rsidRPr="00E3140C">
              <w:rPr>
                <w:rFonts w:asciiTheme="minorHAnsi" w:hAnsiTheme="minorHAnsi" w:cstheme="minorHAnsi"/>
                <w:b/>
                <w:color w:val="FFFFFF" w:themeColor="background1"/>
                <w:sz w:val="20"/>
                <w:szCs w:val="20"/>
                <w:lang w:val="en-GB"/>
              </w:rPr>
              <w:t>Scheme Owner</w:t>
            </w:r>
          </w:p>
        </w:tc>
        <w:tc>
          <w:tcPr>
            <w:tcW w:w="2976" w:type="dxa"/>
            <w:tcBorders>
              <w:bottom w:val="single" w:sz="4" w:space="0" w:color="auto"/>
            </w:tcBorders>
            <w:shd w:val="clear" w:color="auto" w:fill="7076A0"/>
            <w:vAlign w:val="center"/>
          </w:tcPr>
          <w:p w14:paraId="10A9FCCB" w14:textId="77777777" w:rsidR="006F739E" w:rsidRPr="00E3140C" w:rsidRDefault="006F739E" w:rsidP="00676A9A">
            <w:pPr>
              <w:spacing w:after="120"/>
              <w:jc w:val="center"/>
              <w:rPr>
                <w:rFonts w:asciiTheme="minorHAnsi" w:hAnsiTheme="minorHAnsi" w:cstheme="minorHAnsi"/>
                <w:b/>
                <w:color w:val="FFFFFF" w:themeColor="background1"/>
                <w:sz w:val="20"/>
                <w:szCs w:val="20"/>
                <w:lang w:val="en-GB"/>
              </w:rPr>
            </w:pPr>
            <w:r w:rsidRPr="00E3140C">
              <w:rPr>
                <w:rFonts w:asciiTheme="minorHAnsi" w:hAnsiTheme="minorHAnsi" w:cstheme="minorHAnsi"/>
                <w:b/>
                <w:color w:val="FFFFFF" w:themeColor="background1"/>
                <w:sz w:val="20"/>
                <w:szCs w:val="20"/>
                <w:lang w:val="en-GB"/>
              </w:rPr>
              <w:t>Recommendation from Benchmark leader</w:t>
            </w:r>
          </w:p>
        </w:tc>
        <w:tc>
          <w:tcPr>
            <w:tcW w:w="2510" w:type="dxa"/>
            <w:tcBorders>
              <w:bottom w:val="single" w:sz="4" w:space="0" w:color="auto"/>
            </w:tcBorders>
            <w:shd w:val="clear" w:color="auto" w:fill="7076A0"/>
            <w:vAlign w:val="center"/>
          </w:tcPr>
          <w:p w14:paraId="6453B4D0" w14:textId="76E74DE3" w:rsidR="006F739E" w:rsidRPr="00E3140C" w:rsidRDefault="006F739E" w:rsidP="00676A9A">
            <w:pPr>
              <w:spacing w:after="120"/>
              <w:jc w:val="center"/>
              <w:rPr>
                <w:rFonts w:asciiTheme="minorHAnsi" w:hAnsiTheme="minorHAnsi" w:cstheme="minorHAnsi"/>
                <w:b/>
                <w:color w:val="FFFFFF" w:themeColor="background1"/>
                <w:sz w:val="20"/>
                <w:szCs w:val="20"/>
                <w:lang w:val="en-GB"/>
              </w:rPr>
            </w:pPr>
            <w:r w:rsidRPr="00E3140C">
              <w:rPr>
                <w:rFonts w:asciiTheme="minorHAnsi" w:hAnsiTheme="minorHAnsi" w:cstheme="minorHAnsi"/>
                <w:b/>
                <w:color w:val="FFFFFF" w:themeColor="background1"/>
                <w:sz w:val="20"/>
                <w:szCs w:val="20"/>
                <w:lang w:val="en-GB"/>
              </w:rPr>
              <w:t xml:space="preserve">Decision from SSCI </w:t>
            </w:r>
            <w:r w:rsidR="00676A9A" w:rsidRPr="00E3140C">
              <w:rPr>
                <w:rFonts w:asciiTheme="minorHAnsi" w:hAnsiTheme="minorHAnsi" w:cstheme="minorHAnsi"/>
                <w:b/>
                <w:color w:val="FFFFFF" w:themeColor="background1"/>
                <w:sz w:val="20"/>
                <w:szCs w:val="20"/>
                <w:lang w:val="en-GB"/>
              </w:rPr>
              <w:t>Manager</w:t>
            </w:r>
          </w:p>
        </w:tc>
      </w:tr>
      <w:tr w:rsidR="006F739E" w:rsidRPr="00E3140C" w14:paraId="38D0C484" w14:textId="77777777" w:rsidTr="0019594B">
        <w:trPr>
          <w:trHeight w:val="405"/>
        </w:trPr>
        <w:tc>
          <w:tcPr>
            <w:tcW w:w="1407" w:type="dxa"/>
            <w:tcBorders>
              <w:top w:val="single" w:sz="4" w:space="0" w:color="auto"/>
              <w:left w:val="single" w:sz="4" w:space="0" w:color="auto"/>
              <w:bottom w:val="single" w:sz="4" w:space="0" w:color="auto"/>
              <w:right w:val="single" w:sz="4" w:space="0" w:color="auto"/>
            </w:tcBorders>
          </w:tcPr>
          <w:p w14:paraId="60AB03A2" w14:textId="1244199A" w:rsidR="006F739E" w:rsidRPr="006F2A00" w:rsidRDefault="006F2A00" w:rsidP="000B4546">
            <w:pPr>
              <w:spacing w:after="120"/>
              <w:rPr>
                <w:rFonts w:asciiTheme="minorHAnsi" w:hAnsiTheme="minorHAnsi" w:cstheme="minorHAnsi"/>
                <w:iCs/>
                <w:sz w:val="20"/>
                <w:szCs w:val="20"/>
                <w:lang w:val="en-GB"/>
              </w:rPr>
            </w:pPr>
            <w:r>
              <w:rPr>
                <w:rFonts w:asciiTheme="minorHAnsi" w:hAnsiTheme="minorHAnsi" w:cstheme="minorHAnsi"/>
                <w:iCs/>
                <w:sz w:val="20"/>
                <w:szCs w:val="20"/>
                <w:lang w:val="en-GB"/>
              </w:rPr>
              <w:t>III</w:t>
            </w:r>
          </w:p>
        </w:tc>
        <w:tc>
          <w:tcPr>
            <w:tcW w:w="998" w:type="dxa"/>
            <w:tcBorders>
              <w:top w:val="single" w:sz="4" w:space="0" w:color="auto"/>
              <w:left w:val="single" w:sz="4" w:space="0" w:color="auto"/>
              <w:bottom w:val="single" w:sz="4" w:space="0" w:color="auto"/>
              <w:right w:val="single" w:sz="4" w:space="0" w:color="auto"/>
            </w:tcBorders>
          </w:tcPr>
          <w:p w14:paraId="1BB735BF" w14:textId="664222F6" w:rsidR="006F739E" w:rsidRPr="006F2A00" w:rsidRDefault="006F2A00" w:rsidP="000B4546">
            <w:pPr>
              <w:spacing w:after="120"/>
              <w:rPr>
                <w:rFonts w:asciiTheme="minorHAnsi" w:hAnsiTheme="minorHAnsi" w:cstheme="minorHAnsi"/>
                <w:iCs/>
                <w:sz w:val="20"/>
                <w:szCs w:val="20"/>
                <w:lang w:val="en-GB"/>
              </w:rPr>
            </w:pPr>
            <w:r w:rsidRPr="006F2A00">
              <w:rPr>
                <w:rFonts w:asciiTheme="minorHAnsi" w:hAnsiTheme="minorHAnsi" w:cstheme="minorHAnsi"/>
                <w:iCs/>
                <w:sz w:val="20"/>
                <w:szCs w:val="20"/>
                <w:lang w:val="en-GB"/>
              </w:rPr>
              <w:t>12.01</w:t>
            </w:r>
          </w:p>
        </w:tc>
        <w:tc>
          <w:tcPr>
            <w:tcW w:w="2831" w:type="dxa"/>
            <w:tcBorders>
              <w:top w:val="single" w:sz="4" w:space="0" w:color="auto"/>
              <w:left w:val="single" w:sz="4" w:space="0" w:color="auto"/>
              <w:bottom w:val="single" w:sz="4" w:space="0" w:color="auto"/>
              <w:right w:val="single" w:sz="4" w:space="0" w:color="auto"/>
            </w:tcBorders>
          </w:tcPr>
          <w:p w14:paraId="5345A0B6" w14:textId="77777777" w:rsidR="006F2A00" w:rsidRPr="006F2A00" w:rsidRDefault="006F2A00" w:rsidP="006F2A00">
            <w:pPr>
              <w:spacing w:after="120"/>
              <w:rPr>
                <w:rFonts w:asciiTheme="minorHAnsi" w:hAnsiTheme="minorHAnsi" w:cstheme="minorHAnsi"/>
                <w:sz w:val="20"/>
                <w:szCs w:val="20"/>
                <w:lang w:val="en-GB"/>
              </w:rPr>
            </w:pPr>
            <w:r w:rsidRPr="006F2A00">
              <w:rPr>
                <w:rFonts w:asciiTheme="minorHAnsi" w:hAnsiTheme="minorHAnsi" w:cstheme="minorHAnsi"/>
                <w:sz w:val="20"/>
                <w:szCs w:val="20"/>
                <w:lang w:val="en-GB"/>
              </w:rPr>
              <w:t xml:space="preserve">Currently this requirement </w:t>
            </w:r>
            <w:proofErr w:type="gramStart"/>
            <w:r w:rsidRPr="006F2A00">
              <w:rPr>
                <w:rFonts w:asciiTheme="minorHAnsi" w:hAnsiTheme="minorHAnsi" w:cstheme="minorHAnsi"/>
                <w:sz w:val="20"/>
                <w:szCs w:val="20"/>
                <w:lang w:val="en-GB"/>
              </w:rPr>
              <w:t>is addressed</w:t>
            </w:r>
            <w:proofErr w:type="gramEnd"/>
            <w:r w:rsidRPr="006F2A00">
              <w:rPr>
                <w:rFonts w:asciiTheme="minorHAnsi" w:hAnsiTheme="minorHAnsi" w:cstheme="minorHAnsi"/>
                <w:sz w:val="20"/>
                <w:szCs w:val="20"/>
                <w:lang w:val="en-GB"/>
              </w:rPr>
              <w:t xml:space="preserve"> by RFVS through its eligibility criteria. </w:t>
            </w:r>
          </w:p>
          <w:p w14:paraId="5E959655" w14:textId="31333DDC" w:rsidR="006F739E" w:rsidRPr="00E3140C" w:rsidRDefault="006F2A00" w:rsidP="006F2A00">
            <w:pPr>
              <w:spacing w:after="120"/>
              <w:rPr>
                <w:rFonts w:asciiTheme="minorHAnsi" w:hAnsiTheme="minorHAnsi" w:cstheme="minorHAnsi"/>
                <w:sz w:val="20"/>
                <w:szCs w:val="20"/>
                <w:lang w:val="en-GB"/>
              </w:rPr>
            </w:pPr>
            <w:r w:rsidRPr="006F2A00">
              <w:rPr>
                <w:rFonts w:asciiTheme="minorHAnsi" w:hAnsiTheme="minorHAnsi" w:cstheme="minorHAnsi"/>
                <w:sz w:val="20"/>
                <w:szCs w:val="20"/>
                <w:lang w:val="en-GB"/>
              </w:rPr>
              <w:t>Since there are no clauses/auditable requirements this criterion graded as Not Aligned</w:t>
            </w:r>
          </w:p>
        </w:tc>
        <w:tc>
          <w:tcPr>
            <w:tcW w:w="706" w:type="dxa"/>
            <w:tcBorders>
              <w:top w:val="single" w:sz="4" w:space="0" w:color="auto"/>
              <w:left w:val="single" w:sz="4" w:space="0" w:color="auto"/>
              <w:bottom w:val="single" w:sz="4" w:space="0" w:color="auto"/>
              <w:right w:val="single" w:sz="4" w:space="0" w:color="auto"/>
            </w:tcBorders>
          </w:tcPr>
          <w:p w14:paraId="2BB532B1" w14:textId="3E61104D" w:rsidR="006F739E" w:rsidRPr="00E3140C" w:rsidRDefault="006F2A00" w:rsidP="000B4546">
            <w:pPr>
              <w:spacing w:after="120"/>
              <w:rPr>
                <w:rFonts w:asciiTheme="minorHAnsi" w:hAnsiTheme="minorHAnsi" w:cstheme="minorHAnsi"/>
                <w:sz w:val="20"/>
                <w:szCs w:val="20"/>
                <w:lang w:val="en-GB"/>
              </w:rPr>
            </w:pPr>
            <w:r>
              <w:rPr>
                <w:rFonts w:asciiTheme="minorHAnsi" w:hAnsiTheme="minorHAnsi" w:cstheme="minorHAnsi"/>
                <w:sz w:val="20"/>
                <w:szCs w:val="20"/>
                <w:lang w:val="en-GB"/>
              </w:rPr>
              <w:t>No</w:t>
            </w:r>
          </w:p>
        </w:tc>
        <w:tc>
          <w:tcPr>
            <w:tcW w:w="2984" w:type="dxa"/>
            <w:tcBorders>
              <w:top w:val="single" w:sz="4" w:space="0" w:color="auto"/>
              <w:left w:val="single" w:sz="4" w:space="0" w:color="auto"/>
              <w:bottom w:val="single" w:sz="4" w:space="0" w:color="auto"/>
              <w:right w:val="single" w:sz="4" w:space="0" w:color="auto"/>
            </w:tcBorders>
          </w:tcPr>
          <w:p w14:paraId="3BECA0AC" w14:textId="77777777" w:rsidR="006F2A00" w:rsidRDefault="006F2A00" w:rsidP="000B4546">
            <w:pPr>
              <w:spacing w:after="120"/>
              <w:rPr>
                <w:rFonts w:asciiTheme="minorHAnsi" w:hAnsiTheme="minorHAnsi" w:cstheme="minorHAnsi"/>
                <w:sz w:val="20"/>
                <w:szCs w:val="20"/>
                <w:lang w:val="en-GB"/>
              </w:rPr>
            </w:pPr>
            <w:r>
              <w:rPr>
                <w:rFonts w:asciiTheme="minorHAnsi" w:hAnsiTheme="minorHAnsi" w:cstheme="minorHAnsi"/>
                <w:sz w:val="20"/>
                <w:szCs w:val="20"/>
                <w:lang w:val="en-GB"/>
              </w:rPr>
              <w:t xml:space="preserve">The following clause will </w:t>
            </w:r>
            <w:proofErr w:type="gramStart"/>
            <w:r>
              <w:rPr>
                <w:rFonts w:asciiTheme="minorHAnsi" w:hAnsiTheme="minorHAnsi" w:cstheme="minorHAnsi"/>
                <w:sz w:val="20"/>
                <w:szCs w:val="20"/>
                <w:lang w:val="en-GB"/>
              </w:rPr>
              <w:t>be added</w:t>
            </w:r>
            <w:proofErr w:type="gramEnd"/>
            <w:r>
              <w:rPr>
                <w:rFonts w:asciiTheme="minorHAnsi" w:hAnsiTheme="minorHAnsi" w:cstheme="minorHAnsi"/>
                <w:sz w:val="20"/>
                <w:szCs w:val="20"/>
                <w:lang w:val="en-GB"/>
              </w:rPr>
              <w:t xml:space="preserve"> to the standard:</w:t>
            </w:r>
          </w:p>
          <w:p w14:paraId="2747926F" w14:textId="77777777" w:rsidR="006F2A00" w:rsidRDefault="006F2A00" w:rsidP="006F2A00">
            <w:pPr>
              <w:spacing w:after="120"/>
              <w:rPr>
                <w:rFonts w:asciiTheme="minorHAnsi" w:hAnsiTheme="minorHAnsi" w:cstheme="minorHAnsi"/>
                <w:sz w:val="20"/>
                <w:szCs w:val="20"/>
                <w:lang w:val="en-GB"/>
              </w:rPr>
            </w:pPr>
            <w:r>
              <w:rPr>
                <w:rFonts w:asciiTheme="minorHAnsi" w:hAnsiTheme="minorHAnsi" w:cstheme="minorHAnsi"/>
                <w:sz w:val="20"/>
                <w:szCs w:val="20"/>
                <w:lang w:val="en-GB"/>
              </w:rPr>
              <w:t>“</w:t>
            </w:r>
            <w:r w:rsidRPr="006F2A00">
              <w:rPr>
                <w:rFonts w:asciiTheme="minorHAnsi" w:hAnsiTheme="minorHAnsi" w:cstheme="minorHAnsi"/>
                <w:sz w:val="20"/>
                <w:szCs w:val="20"/>
                <w:lang w:val="en-GB"/>
              </w:rPr>
              <w:t>1.31.</w:t>
            </w:r>
            <w:r>
              <w:rPr>
                <w:rFonts w:asciiTheme="minorHAnsi" w:hAnsiTheme="minorHAnsi" w:cstheme="minorHAnsi"/>
                <w:sz w:val="20"/>
                <w:szCs w:val="20"/>
                <w:lang w:val="en-GB"/>
              </w:rPr>
              <w:t xml:space="preserve"> </w:t>
            </w:r>
            <w:r w:rsidRPr="006F2A00">
              <w:rPr>
                <w:rFonts w:asciiTheme="minorHAnsi" w:hAnsiTheme="minorHAnsi" w:cstheme="minorHAnsi"/>
                <w:sz w:val="20"/>
                <w:szCs w:val="20"/>
                <w:lang w:val="en-GB"/>
              </w:rPr>
              <w:t xml:space="preserve">The applicant shall have a policy and documented procedures in place to prevent/mitigate any possible acts of </w:t>
            </w:r>
            <w:proofErr w:type="gramStart"/>
            <w:r w:rsidRPr="006F2A00">
              <w:rPr>
                <w:rFonts w:asciiTheme="minorHAnsi" w:hAnsiTheme="minorHAnsi" w:cstheme="minorHAnsi"/>
                <w:sz w:val="20"/>
                <w:szCs w:val="20"/>
                <w:lang w:val="en-GB"/>
              </w:rPr>
              <w:t>bribery,  or</w:t>
            </w:r>
            <w:proofErr w:type="gramEnd"/>
            <w:r w:rsidRPr="006F2A00">
              <w:rPr>
                <w:rFonts w:asciiTheme="minorHAnsi" w:hAnsiTheme="minorHAnsi" w:cstheme="minorHAnsi"/>
                <w:sz w:val="20"/>
                <w:szCs w:val="20"/>
                <w:lang w:val="en-GB"/>
              </w:rPr>
              <w:t xml:space="preserve"> corruption or fraudulent activity across its entire operation, and this shall include all of its suppliers that </w:t>
            </w:r>
            <w:r w:rsidRPr="006F2A00">
              <w:rPr>
                <w:rFonts w:asciiTheme="minorHAnsi" w:hAnsiTheme="minorHAnsi" w:cstheme="minorHAnsi"/>
                <w:sz w:val="20"/>
                <w:szCs w:val="20"/>
                <w:lang w:val="en-GB"/>
              </w:rPr>
              <w:lastRenderedPageBreak/>
              <w:t>provide products /</w:t>
            </w:r>
            <w:r>
              <w:rPr>
                <w:rFonts w:asciiTheme="minorHAnsi" w:hAnsiTheme="minorHAnsi" w:cstheme="minorHAnsi"/>
                <w:sz w:val="20"/>
                <w:szCs w:val="20"/>
                <w:lang w:val="en-GB"/>
              </w:rPr>
              <w:t xml:space="preserve"> </w:t>
            </w:r>
            <w:r w:rsidRPr="006F2A00">
              <w:rPr>
                <w:rFonts w:asciiTheme="minorHAnsi" w:hAnsiTheme="minorHAnsi" w:cstheme="minorHAnsi"/>
                <w:sz w:val="20"/>
                <w:szCs w:val="20"/>
                <w:lang w:val="en-GB"/>
              </w:rPr>
              <w:t>services to its fishing operation</w:t>
            </w:r>
            <w:r>
              <w:rPr>
                <w:rFonts w:asciiTheme="minorHAnsi" w:hAnsiTheme="minorHAnsi" w:cstheme="minorHAnsi"/>
                <w:sz w:val="20"/>
                <w:szCs w:val="20"/>
                <w:lang w:val="en-GB"/>
              </w:rPr>
              <w:t>”</w:t>
            </w:r>
          </w:p>
          <w:p w14:paraId="616674C9" w14:textId="146F632D" w:rsidR="006F2A00" w:rsidRPr="00E3140C" w:rsidRDefault="006F2A00" w:rsidP="006F2A00">
            <w:pPr>
              <w:spacing w:after="120"/>
              <w:rPr>
                <w:rFonts w:asciiTheme="minorHAnsi" w:hAnsiTheme="minorHAnsi" w:cstheme="minorHAnsi"/>
                <w:sz w:val="20"/>
                <w:szCs w:val="20"/>
                <w:lang w:val="en-GB"/>
              </w:rPr>
            </w:pPr>
            <w:commentRangeStart w:id="25"/>
            <w:commentRangeStart w:id="26"/>
            <w:r>
              <w:rPr>
                <w:rFonts w:asciiTheme="minorHAnsi" w:hAnsiTheme="minorHAnsi" w:cstheme="minorHAnsi"/>
                <w:sz w:val="20"/>
                <w:szCs w:val="20"/>
                <w:lang w:val="en-GB"/>
              </w:rPr>
              <w:t>Deadline</w:t>
            </w:r>
            <w:commentRangeEnd w:id="25"/>
            <w:r>
              <w:rPr>
                <w:rStyle w:val="CommentReference"/>
                <w:rFonts w:asciiTheme="minorHAnsi" w:eastAsiaTheme="minorEastAsia" w:hAnsiTheme="minorHAnsi" w:cstheme="minorBidi"/>
                <w:lang w:val="en-GB" w:eastAsia="es-ES"/>
              </w:rPr>
              <w:commentReference w:id="25"/>
            </w:r>
            <w:commentRangeEnd w:id="26"/>
            <w:r w:rsidR="003F4BFD">
              <w:rPr>
                <w:rStyle w:val="CommentReference"/>
                <w:rFonts w:asciiTheme="minorHAnsi" w:eastAsiaTheme="minorEastAsia" w:hAnsiTheme="minorHAnsi" w:cstheme="minorBidi"/>
                <w:lang w:val="en-GB" w:eastAsia="es-ES"/>
              </w:rPr>
              <w:commentReference w:id="26"/>
            </w:r>
            <w:r>
              <w:rPr>
                <w:rFonts w:asciiTheme="minorHAnsi" w:hAnsiTheme="minorHAnsi" w:cstheme="minorHAnsi"/>
                <w:sz w:val="20"/>
                <w:szCs w:val="20"/>
                <w:lang w:val="en-GB"/>
              </w:rPr>
              <w:t>:</w:t>
            </w:r>
            <w:r w:rsidR="007C30F8">
              <w:rPr>
                <w:rFonts w:asciiTheme="minorHAnsi" w:hAnsiTheme="minorHAnsi" w:cstheme="minorHAnsi"/>
                <w:sz w:val="20"/>
                <w:szCs w:val="20"/>
                <w:lang w:val="en-GB"/>
              </w:rPr>
              <w:t xml:space="preserve"> 1</w:t>
            </w:r>
            <w:r w:rsidR="007C30F8" w:rsidRPr="007C30F8">
              <w:rPr>
                <w:rFonts w:asciiTheme="minorHAnsi" w:hAnsiTheme="minorHAnsi" w:cstheme="minorHAnsi"/>
                <w:sz w:val="20"/>
                <w:szCs w:val="20"/>
                <w:vertAlign w:val="superscript"/>
                <w:lang w:val="en-GB"/>
              </w:rPr>
              <w:t>st</w:t>
            </w:r>
            <w:r w:rsidR="007C30F8">
              <w:rPr>
                <w:rFonts w:asciiTheme="minorHAnsi" w:hAnsiTheme="minorHAnsi" w:cstheme="minorHAnsi"/>
                <w:sz w:val="20"/>
                <w:szCs w:val="20"/>
                <w:lang w:val="en-GB"/>
              </w:rPr>
              <w:t xml:space="preserve"> January, 2023</w:t>
            </w:r>
          </w:p>
        </w:tc>
        <w:tc>
          <w:tcPr>
            <w:tcW w:w="2976" w:type="dxa"/>
            <w:tcBorders>
              <w:top w:val="single" w:sz="4" w:space="0" w:color="auto"/>
              <w:left w:val="single" w:sz="4" w:space="0" w:color="auto"/>
              <w:bottom w:val="single" w:sz="4" w:space="0" w:color="auto"/>
              <w:right w:val="single" w:sz="4" w:space="0" w:color="auto"/>
            </w:tcBorders>
          </w:tcPr>
          <w:p w14:paraId="329B1D9C" w14:textId="10E4B334" w:rsidR="006F739E" w:rsidRPr="00E3140C" w:rsidRDefault="006F2A00" w:rsidP="000B4546">
            <w:pPr>
              <w:spacing w:before="60" w:after="60"/>
              <w:rPr>
                <w:rFonts w:asciiTheme="minorHAnsi" w:hAnsiTheme="minorHAnsi" w:cstheme="minorHAnsi"/>
                <w:sz w:val="20"/>
                <w:szCs w:val="20"/>
                <w:lang w:val="en-GB"/>
              </w:rPr>
            </w:pPr>
            <w:r w:rsidRPr="006F2A00">
              <w:rPr>
                <w:rFonts w:asciiTheme="minorHAnsi" w:hAnsiTheme="minorHAnsi" w:cstheme="minorHAnsi"/>
                <w:sz w:val="20"/>
                <w:szCs w:val="20"/>
                <w:lang w:val="en-GB"/>
              </w:rPr>
              <w:lastRenderedPageBreak/>
              <w:t xml:space="preserve">RFVS has proposed a suitable corrective action and it is introducing an </w:t>
            </w:r>
            <w:proofErr w:type="gramStart"/>
            <w:r w:rsidRPr="006F2A00">
              <w:rPr>
                <w:rFonts w:asciiTheme="minorHAnsi" w:hAnsiTheme="minorHAnsi" w:cstheme="minorHAnsi"/>
                <w:sz w:val="20"/>
                <w:szCs w:val="20"/>
                <w:lang w:val="en-GB"/>
              </w:rPr>
              <w:t>equivalent and auditable criteria</w:t>
            </w:r>
            <w:proofErr w:type="gramEnd"/>
            <w:r w:rsidRPr="006F2A00">
              <w:rPr>
                <w:rFonts w:asciiTheme="minorHAnsi" w:hAnsiTheme="minorHAnsi" w:cstheme="minorHAnsi"/>
                <w:sz w:val="20"/>
                <w:szCs w:val="20"/>
                <w:lang w:val="en-GB"/>
              </w:rPr>
              <w:t xml:space="preserve"> in its standard to align with SSCI requirements</w:t>
            </w:r>
          </w:p>
        </w:tc>
        <w:tc>
          <w:tcPr>
            <w:tcW w:w="2510" w:type="dxa"/>
            <w:tcBorders>
              <w:top w:val="single" w:sz="4" w:space="0" w:color="auto"/>
              <w:left w:val="single" w:sz="4" w:space="0" w:color="auto"/>
              <w:bottom w:val="single" w:sz="4" w:space="0" w:color="auto"/>
              <w:right w:val="single" w:sz="4" w:space="0" w:color="auto"/>
            </w:tcBorders>
          </w:tcPr>
          <w:p w14:paraId="03CBB44E" w14:textId="373CA85F" w:rsidR="006F739E" w:rsidRPr="00E3140C" w:rsidRDefault="006F2A00" w:rsidP="000B4546">
            <w:pPr>
              <w:spacing w:after="120"/>
              <w:jc w:val="both"/>
              <w:rPr>
                <w:rFonts w:asciiTheme="minorHAnsi" w:hAnsiTheme="minorHAnsi" w:cstheme="minorHAnsi"/>
                <w:sz w:val="20"/>
                <w:szCs w:val="20"/>
                <w:lang w:val="en-GB"/>
              </w:rPr>
            </w:pPr>
            <w:r>
              <w:rPr>
                <w:rFonts w:asciiTheme="minorHAnsi" w:hAnsiTheme="minorHAnsi" w:cstheme="minorHAnsi"/>
                <w:sz w:val="20"/>
                <w:szCs w:val="20"/>
                <w:lang w:val="en-GB"/>
              </w:rPr>
              <w:t>The proposed corrective action is suitable. Implementation to verify.</w:t>
            </w:r>
          </w:p>
        </w:tc>
      </w:tr>
      <w:tr w:rsidR="00566212" w:rsidRPr="00E3140C" w14:paraId="6661878F" w14:textId="77777777" w:rsidTr="0019594B">
        <w:tc>
          <w:tcPr>
            <w:tcW w:w="1407" w:type="dxa"/>
            <w:tcBorders>
              <w:top w:val="single" w:sz="4" w:space="0" w:color="auto"/>
              <w:left w:val="nil"/>
              <w:bottom w:val="nil"/>
              <w:right w:val="nil"/>
            </w:tcBorders>
          </w:tcPr>
          <w:p w14:paraId="0D7B3083" w14:textId="77777777" w:rsidR="00566212" w:rsidRPr="00D41746" w:rsidRDefault="00566212" w:rsidP="00F65DD7">
            <w:pPr>
              <w:spacing w:after="120"/>
              <w:rPr>
                <w:rFonts w:asciiTheme="minorHAnsi" w:hAnsiTheme="minorHAnsi" w:cstheme="minorHAnsi"/>
                <w:sz w:val="20"/>
                <w:szCs w:val="20"/>
                <w:lang w:val="en-GB"/>
              </w:rPr>
            </w:pPr>
          </w:p>
        </w:tc>
        <w:tc>
          <w:tcPr>
            <w:tcW w:w="998" w:type="dxa"/>
            <w:tcBorders>
              <w:top w:val="single" w:sz="4" w:space="0" w:color="auto"/>
              <w:left w:val="nil"/>
              <w:bottom w:val="nil"/>
              <w:right w:val="nil"/>
            </w:tcBorders>
          </w:tcPr>
          <w:p w14:paraId="4A00DCAB" w14:textId="77777777" w:rsidR="00566212" w:rsidRPr="00D41746" w:rsidRDefault="00566212" w:rsidP="00F65DD7">
            <w:pPr>
              <w:spacing w:after="120"/>
              <w:rPr>
                <w:rFonts w:asciiTheme="minorHAnsi" w:hAnsiTheme="minorHAnsi" w:cstheme="minorHAnsi"/>
                <w:sz w:val="20"/>
                <w:szCs w:val="20"/>
                <w:lang w:val="en-GB"/>
              </w:rPr>
            </w:pPr>
          </w:p>
        </w:tc>
        <w:tc>
          <w:tcPr>
            <w:tcW w:w="2831" w:type="dxa"/>
            <w:tcBorders>
              <w:top w:val="single" w:sz="4" w:space="0" w:color="auto"/>
              <w:left w:val="nil"/>
              <w:bottom w:val="nil"/>
              <w:right w:val="nil"/>
            </w:tcBorders>
          </w:tcPr>
          <w:p w14:paraId="1E1E661D" w14:textId="77777777" w:rsidR="00566212" w:rsidRPr="00D41746" w:rsidRDefault="00566212" w:rsidP="00F65DD7">
            <w:pPr>
              <w:spacing w:after="120"/>
              <w:rPr>
                <w:rFonts w:asciiTheme="minorHAnsi" w:hAnsiTheme="minorHAnsi" w:cstheme="minorHAnsi"/>
                <w:sz w:val="20"/>
                <w:szCs w:val="20"/>
                <w:lang w:val="en-GB"/>
              </w:rPr>
            </w:pPr>
          </w:p>
        </w:tc>
        <w:tc>
          <w:tcPr>
            <w:tcW w:w="706" w:type="dxa"/>
            <w:tcBorders>
              <w:top w:val="single" w:sz="4" w:space="0" w:color="auto"/>
              <w:left w:val="nil"/>
              <w:bottom w:val="nil"/>
              <w:right w:val="nil"/>
            </w:tcBorders>
          </w:tcPr>
          <w:p w14:paraId="0F401FC9" w14:textId="77777777" w:rsidR="00566212" w:rsidRPr="00D41746" w:rsidRDefault="00566212" w:rsidP="00F65DD7">
            <w:pPr>
              <w:spacing w:after="120"/>
              <w:rPr>
                <w:rFonts w:asciiTheme="minorHAnsi" w:hAnsiTheme="minorHAnsi" w:cstheme="minorHAnsi"/>
                <w:sz w:val="20"/>
                <w:szCs w:val="20"/>
                <w:lang w:val="en-GB"/>
              </w:rPr>
            </w:pPr>
          </w:p>
        </w:tc>
        <w:tc>
          <w:tcPr>
            <w:tcW w:w="2984" w:type="dxa"/>
            <w:tcBorders>
              <w:top w:val="single" w:sz="4" w:space="0" w:color="auto"/>
              <w:left w:val="nil"/>
              <w:bottom w:val="nil"/>
              <w:right w:val="nil"/>
            </w:tcBorders>
          </w:tcPr>
          <w:p w14:paraId="2A100CCE" w14:textId="77777777" w:rsidR="00566212" w:rsidRPr="00D41746" w:rsidRDefault="00566212" w:rsidP="00F65DD7">
            <w:pPr>
              <w:spacing w:after="120"/>
              <w:rPr>
                <w:rFonts w:asciiTheme="minorHAnsi" w:hAnsiTheme="minorHAnsi" w:cstheme="minorHAnsi"/>
                <w:sz w:val="20"/>
                <w:szCs w:val="20"/>
                <w:lang w:val="en-GB"/>
              </w:rPr>
            </w:pPr>
          </w:p>
        </w:tc>
        <w:tc>
          <w:tcPr>
            <w:tcW w:w="2976" w:type="dxa"/>
            <w:tcBorders>
              <w:top w:val="single" w:sz="4" w:space="0" w:color="auto"/>
              <w:left w:val="nil"/>
              <w:bottom w:val="nil"/>
              <w:right w:val="nil"/>
            </w:tcBorders>
          </w:tcPr>
          <w:p w14:paraId="44C809CF" w14:textId="77777777" w:rsidR="00566212" w:rsidRPr="00D41746" w:rsidRDefault="00566212" w:rsidP="00F65DD7">
            <w:pPr>
              <w:spacing w:before="60" w:after="60" w:line="276" w:lineRule="auto"/>
              <w:rPr>
                <w:rFonts w:asciiTheme="minorHAnsi" w:hAnsiTheme="minorHAnsi" w:cstheme="minorHAnsi"/>
                <w:sz w:val="20"/>
                <w:szCs w:val="20"/>
                <w:lang w:val="en-GB"/>
              </w:rPr>
            </w:pPr>
          </w:p>
        </w:tc>
        <w:tc>
          <w:tcPr>
            <w:tcW w:w="2510" w:type="dxa"/>
            <w:tcBorders>
              <w:top w:val="single" w:sz="4" w:space="0" w:color="auto"/>
              <w:left w:val="nil"/>
              <w:bottom w:val="nil"/>
              <w:right w:val="nil"/>
            </w:tcBorders>
          </w:tcPr>
          <w:p w14:paraId="492D3546" w14:textId="77777777" w:rsidR="00566212" w:rsidRPr="00D41746" w:rsidRDefault="00566212" w:rsidP="00F65DD7">
            <w:pPr>
              <w:spacing w:after="120"/>
              <w:jc w:val="both"/>
              <w:rPr>
                <w:rFonts w:asciiTheme="minorHAnsi" w:hAnsiTheme="minorHAnsi" w:cstheme="minorHAnsi"/>
                <w:sz w:val="20"/>
                <w:szCs w:val="20"/>
                <w:lang w:val="en-GB"/>
              </w:rPr>
            </w:pPr>
          </w:p>
        </w:tc>
      </w:tr>
    </w:tbl>
    <w:p w14:paraId="045F1ABD" w14:textId="05A94041" w:rsidR="002D4229" w:rsidRDefault="002D4229" w:rsidP="006F739E">
      <w:pPr>
        <w:shd w:val="clear" w:color="auto" w:fill="FFFFFF"/>
        <w:spacing w:after="225"/>
        <w:jc w:val="both"/>
        <w:rPr>
          <w:rFonts w:asciiTheme="minorHAnsi" w:hAnsiTheme="minorHAnsi" w:cstheme="minorHAnsi"/>
          <w:color w:val="000000"/>
          <w:sz w:val="20"/>
          <w:szCs w:val="20"/>
          <w:lang w:val="en-GB"/>
        </w:rPr>
      </w:pPr>
    </w:p>
    <w:p w14:paraId="4912B309" w14:textId="77777777" w:rsidR="002D4229" w:rsidRDefault="002D4229">
      <w:pPr>
        <w:rPr>
          <w:rFonts w:asciiTheme="minorHAnsi" w:hAnsiTheme="minorHAnsi" w:cstheme="minorHAnsi"/>
          <w:color w:val="000000"/>
          <w:sz w:val="20"/>
          <w:szCs w:val="20"/>
          <w:lang w:val="en-GB"/>
        </w:rPr>
      </w:pPr>
      <w:r>
        <w:rPr>
          <w:rFonts w:asciiTheme="minorHAnsi" w:hAnsiTheme="minorHAnsi" w:cstheme="minorHAnsi"/>
          <w:color w:val="000000"/>
          <w:sz w:val="20"/>
          <w:szCs w:val="20"/>
          <w:lang w:val="en-GB"/>
        </w:rPr>
        <w:br w:type="page"/>
      </w:r>
    </w:p>
    <w:p w14:paraId="247DB584" w14:textId="77777777" w:rsidR="006F739E" w:rsidRPr="00E3140C" w:rsidRDefault="006F739E" w:rsidP="006F739E">
      <w:pPr>
        <w:shd w:val="clear" w:color="auto" w:fill="FFFFFF"/>
        <w:spacing w:after="225"/>
        <w:jc w:val="both"/>
        <w:rPr>
          <w:rFonts w:asciiTheme="minorHAnsi" w:hAnsiTheme="minorHAnsi" w:cstheme="minorHAnsi"/>
          <w:color w:val="000000"/>
          <w:sz w:val="20"/>
          <w:szCs w:val="20"/>
          <w:lang w:val="en-GB"/>
        </w:rPr>
        <w:sectPr w:rsidR="006F739E" w:rsidRPr="00E3140C" w:rsidSect="006F739E">
          <w:pgSz w:w="16840" w:h="11900" w:orient="landscape"/>
          <w:pgMar w:top="1417" w:right="1879" w:bottom="1552" w:left="1417" w:header="0" w:footer="0" w:gutter="0"/>
          <w:cols w:space="708"/>
          <w:docGrid w:linePitch="360"/>
        </w:sectPr>
      </w:pPr>
    </w:p>
    <w:p w14:paraId="2FCDCD84" w14:textId="286ADCE7" w:rsidR="006F739E" w:rsidRPr="00E3140C" w:rsidRDefault="00676A9A" w:rsidP="00D41746">
      <w:pPr>
        <w:pStyle w:val="Heading1"/>
        <w:numPr>
          <w:ilvl w:val="0"/>
          <w:numId w:val="78"/>
        </w:numPr>
        <w:rPr>
          <w:rFonts w:asciiTheme="minorHAnsi" w:hAnsiTheme="minorHAnsi" w:cstheme="minorHAnsi"/>
          <w:sz w:val="40"/>
          <w:szCs w:val="40"/>
          <w:lang w:val="en-GB"/>
        </w:rPr>
      </w:pPr>
      <w:bookmarkStart w:id="27" w:name="_Toc24016266"/>
      <w:bookmarkStart w:id="28" w:name="_Toc101995009"/>
      <w:r w:rsidRPr="00E3140C">
        <w:rPr>
          <w:rFonts w:asciiTheme="minorHAnsi" w:hAnsiTheme="minorHAnsi" w:cstheme="minorHAnsi"/>
          <w:sz w:val="40"/>
          <w:szCs w:val="40"/>
          <w:lang w:val="en-GB"/>
        </w:rPr>
        <w:lastRenderedPageBreak/>
        <w:t>Results of the Public Stakeholder Consultation</w:t>
      </w:r>
      <w:bookmarkEnd w:id="27"/>
      <w:bookmarkEnd w:id="28"/>
    </w:p>
    <w:p w14:paraId="5C4F505C" w14:textId="77777777" w:rsidR="00D41746" w:rsidRPr="00D41746" w:rsidRDefault="00D41746" w:rsidP="00D41746">
      <w:pPr>
        <w:pStyle w:val="ListParagraph"/>
        <w:keepNext/>
        <w:keepLines/>
        <w:numPr>
          <w:ilvl w:val="0"/>
          <w:numId w:val="76"/>
        </w:numPr>
        <w:spacing w:before="240" w:after="240"/>
        <w:contextualSpacing w:val="0"/>
        <w:outlineLvl w:val="1"/>
        <w:rPr>
          <w:rFonts w:eastAsia="Times New Roman" w:cstheme="minorHAnsi"/>
          <w:b/>
          <w:vanish/>
          <w:sz w:val="40"/>
          <w:szCs w:val="40"/>
          <w:shd w:val="clear" w:color="auto" w:fill="FFFFFF"/>
        </w:rPr>
      </w:pPr>
      <w:bookmarkStart w:id="29" w:name="_Toc101995010"/>
      <w:bookmarkStart w:id="30" w:name="_Toc24016267"/>
      <w:bookmarkEnd w:id="29"/>
    </w:p>
    <w:p w14:paraId="1FF5A6E5" w14:textId="77777777" w:rsidR="00D41746" w:rsidRPr="00D41746" w:rsidRDefault="00D41746" w:rsidP="00D41746">
      <w:pPr>
        <w:pStyle w:val="ListParagraph"/>
        <w:keepNext/>
        <w:keepLines/>
        <w:numPr>
          <w:ilvl w:val="0"/>
          <w:numId w:val="76"/>
        </w:numPr>
        <w:spacing w:before="240" w:after="240"/>
        <w:contextualSpacing w:val="0"/>
        <w:outlineLvl w:val="1"/>
        <w:rPr>
          <w:rFonts w:eastAsia="Times New Roman" w:cstheme="minorHAnsi"/>
          <w:b/>
          <w:vanish/>
          <w:sz w:val="40"/>
          <w:szCs w:val="40"/>
          <w:shd w:val="clear" w:color="auto" w:fill="FFFFFF"/>
        </w:rPr>
      </w:pPr>
      <w:bookmarkStart w:id="31" w:name="_Toc101995011"/>
      <w:bookmarkEnd w:id="31"/>
    </w:p>
    <w:p w14:paraId="00819376" w14:textId="69CAB103" w:rsidR="00C02BC7" w:rsidRPr="00E3140C" w:rsidRDefault="00C02BC7" w:rsidP="00D41746">
      <w:pPr>
        <w:pStyle w:val="Title-Black"/>
        <w:numPr>
          <w:ilvl w:val="1"/>
          <w:numId w:val="76"/>
        </w:numPr>
        <w:rPr>
          <w:rFonts w:asciiTheme="minorHAnsi" w:hAnsiTheme="minorHAnsi" w:cstheme="minorHAnsi"/>
          <w:sz w:val="40"/>
          <w:szCs w:val="40"/>
          <w:lang w:val="en-GB"/>
        </w:rPr>
      </w:pPr>
      <w:bookmarkStart w:id="32" w:name="_Toc101995012"/>
      <w:r w:rsidRPr="00E3140C">
        <w:rPr>
          <w:rFonts w:asciiTheme="minorHAnsi" w:hAnsiTheme="minorHAnsi" w:cstheme="minorHAnsi"/>
          <w:sz w:val="40"/>
          <w:szCs w:val="40"/>
          <w:lang w:val="en-GB"/>
        </w:rPr>
        <w:t>Executive summary</w:t>
      </w:r>
      <w:bookmarkEnd w:id="30"/>
      <w:bookmarkEnd w:id="32"/>
      <w:r w:rsidRPr="00E3140C">
        <w:rPr>
          <w:rFonts w:asciiTheme="minorHAnsi" w:hAnsiTheme="minorHAnsi" w:cstheme="minorHAnsi"/>
          <w:sz w:val="40"/>
          <w:szCs w:val="40"/>
          <w:lang w:val="en-GB"/>
        </w:rPr>
        <w:t xml:space="preserve"> </w:t>
      </w:r>
    </w:p>
    <w:p w14:paraId="0551FD46" w14:textId="77777777" w:rsidR="006F739E" w:rsidRPr="00E3140C" w:rsidRDefault="006F739E" w:rsidP="006F739E">
      <w:pPr>
        <w:rPr>
          <w:rFonts w:asciiTheme="minorHAnsi" w:hAnsiTheme="minorHAnsi" w:cstheme="minorHAnsi"/>
          <w:lang w:val="en-GB"/>
        </w:rPr>
      </w:pPr>
    </w:p>
    <w:p w14:paraId="356E2260" w14:textId="4DBC067E" w:rsidR="006F739E" w:rsidRPr="00E3140C" w:rsidRDefault="003D2525" w:rsidP="006F739E">
      <w:pPr>
        <w:shd w:val="clear" w:color="auto" w:fill="FFFFFF"/>
        <w:spacing w:after="225"/>
        <w:jc w:val="both"/>
        <w:rPr>
          <w:rFonts w:asciiTheme="minorHAnsi" w:hAnsiTheme="minorHAnsi" w:cstheme="minorHAnsi"/>
          <w:color w:val="000000"/>
          <w:lang w:val="en-GB"/>
        </w:rPr>
      </w:pPr>
      <w:r w:rsidRPr="00E3140C">
        <w:rPr>
          <w:rFonts w:asciiTheme="minorHAnsi" w:hAnsiTheme="minorHAnsi" w:cstheme="minorHAnsi"/>
          <w:color w:val="000000"/>
          <w:lang w:val="en-GB"/>
        </w:rPr>
        <w:t>TBC</w:t>
      </w:r>
    </w:p>
    <w:p w14:paraId="2A66F6B4" w14:textId="2166EB57" w:rsidR="006F739E" w:rsidRPr="00E3140C" w:rsidRDefault="006F739E" w:rsidP="006F739E">
      <w:pPr>
        <w:shd w:val="clear" w:color="auto" w:fill="FFFFFF"/>
        <w:spacing w:after="225"/>
        <w:jc w:val="both"/>
        <w:rPr>
          <w:rFonts w:asciiTheme="minorHAnsi" w:hAnsiTheme="minorHAnsi" w:cstheme="minorHAnsi"/>
          <w:color w:val="000000"/>
          <w:lang w:val="en-GB"/>
        </w:rPr>
      </w:pPr>
    </w:p>
    <w:p w14:paraId="25F94F3C" w14:textId="77777777" w:rsidR="006F739E" w:rsidRPr="00E3140C" w:rsidRDefault="006F739E" w:rsidP="006F739E">
      <w:pPr>
        <w:rPr>
          <w:rFonts w:asciiTheme="minorHAnsi" w:hAnsiTheme="minorHAnsi" w:cstheme="minorHAnsi"/>
          <w:color w:val="000000"/>
          <w:sz w:val="20"/>
          <w:szCs w:val="20"/>
          <w:lang w:val="en-GB"/>
        </w:rPr>
        <w:sectPr w:rsidR="006F739E" w:rsidRPr="00E3140C" w:rsidSect="006F739E">
          <w:pgSz w:w="11900" w:h="16840"/>
          <w:pgMar w:top="1879" w:right="1552" w:bottom="1417" w:left="1417" w:header="0" w:footer="0" w:gutter="0"/>
          <w:cols w:space="708"/>
          <w:docGrid w:linePitch="360"/>
        </w:sectPr>
      </w:pPr>
    </w:p>
    <w:p w14:paraId="4BA746E3" w14:textId="77777777" w:rsidR="00D41746" w:rsidRPr="00D41746" w:rsidRDefault="00D41746" w:rsidP="007F3BF2">
      <w:pPr>
        <w:pStyle w:val="ListParagraph"/>
        <w:keepNext/>
        <w:keepLines/>
        <w:numPr>
          <w:ilvl w:val="0"/>
          <w:numId w:val="12"/>
        </w:numPr>
        <w:spacing w:before="240" w:after="240"/>
        <w:contextualSpacing w:val="0"/>
        <w:outlineLvl w:val="1"/>
        <w:rPr>
          <w:rFonts w:eastAsia="Times New Roman" w:cstheme="minorHAnsi"/>
          <w:b/>
          <w:vanish/>
          <w:sz w:val="32"/>
          <w:szCs w:val="32"/>
          <w:shd w:val="clear" w:color="auto" w:fill="FFFFFF"/>
        </w:rPr>
      </w:pPr>
      <w:bookmarkStart w:id="33" w:name="_Toc101995013"/>
      <w:bookmarkStart w:id="34" w:name="_Toc24016268"/>
      <w:bookmarkEnd w:id="33"/>
    </w:p>
    <w:p w14:paraId="4FFBCA35" w14:textId="3D930157" w:rsidR="00C02BC7" w:rsidRPr="00D41746" w:rsidRDefault="006F739E" w:rsidP="007F3BF2">
      <w:pPr>
        <w:pStyle w:val="Title-Black"/>
        <w:numPr>
          <w:ilvl w:val="0"/>
          <w:numId w:val="12"/>
        </w:numPr>
        <w:rPr>
          <w:rFonts w:asciiTheme="minorHAnsi" w:hAnsiTheme="minorHAnsi" w:cstheme="minorHAnsi"/>
          <w:sz w:val="32"/>
          <w:szCs w:val="32"/>
          <w:lang w:val="en-GB"/>
        </w:rPr>
      </w:pPr>
      <w:bookmarkStart w:id="35" w:name="_Toc101995014"/>
      <w:r w:rsidRPr="00D41746">
        <w:rPr>
          <w:rFonts w:asciiTheme="minorHAnsi" w:hAnsiTheme="minorHAnsi" w:cstheme="minorHAnsi"/>
          <w:sz w:val="32"/>
          <w:szCs w:val="32"/>
          <w:lang w:val="en-GB"/>
        </w:rPr>
        <w:t>List of findings – public stakeholder consultation</w:t>
      </w:r>
      <w:bookmarkEnd w:id="34"/>
      <w:bookmarkEnd w:id="35"/>
    </w:p>
    <w:p w14:paraId="278783B0" w14:textId="77777777" w:rsidR="006F739E" w:rsidRPr="00E3140C" w:rsidRDefault="006F739E" w:rsidP="006F739E">
      <w:pPr>
        <w:pBdr>
          <w:top w:val="nil"/>
          <w:left w:val="nil"/>
          <w:bottom w:val="nil"/>
          <w:right w:val="nil"/>
          <w:between w:val="nil"/>
        </w:pBdr>
        <w:shd w:val="clear" w:color="auto" w:fill="FFFFFF"/>
        <w:spacing w:after="225"/>
        <w:contextualSpacing/>
        <w:jc w:val="both"/>
        <w:rPr>
          <w:rFonts w:asciiTheme="minorHAnsi" w:hAnsiTheme="minorHAnsi" w:cstheme="minorHAnsi"/>
          <w:color w:val="000000"/>
          <w:sz w:val="20"/>
          <w:szCs w:val="20"/>
          <w:lang w:val="en-GB"/>
        </w:rPr>
      </w:pPr>
    </w:p>
    <w:tbl>
      <w:tblPr>
        <w:tblStyle w:val="TableGrid"/>
        <w:tblW w:w="0" w:type="auto"/>
        <w:tblLook w:val="04A0" w:firstRow="1" w:lastRow="0" w:firstColumn="1" w:lastColumn="0" w:noHBand="0" w:noVBand="1"/>
      </w:tblPr>
      <w:tblGrid>
        <w:gridCol w:w="1706"/>
        <w:gridCol w:w="3190"/>
        <w:gridCol w:w="3778"/>
        <w:gridCol w:w="2338"/>
        <w:gridCol w:w="2522"/>
      </w:tblGrid>
      <w:tr w:rsidR="00676A9A" w:rsidRPr="00E3140C" w14:paraId="3A4B5C5A" w14:textId="77777777" w:rsidTr="00454F05">
        <w:trPr>
          <w:tblHeader/>
        </w:trPr>
        <w:tc>
          <w:tcPr>
            <w:tcW w:w="1706" w:type="dxa"/>
            <w:shd w:val="clear" w:color="auto" w:fill="7076A0"/>
            <w:vAlign w:val="center"/>
          </w:tcPr>
          <w:p w14:paraId="14D3B20F" w14:textId="584E3247" w:rsidR="00676A9A" w:rsidRPr="00E3140C" w:rsidRDefault="00676A9A" w:rsidP="00676A9A">
            <w:pPr>
              <w:spacing w:after="120"/>
              <w:jc w:val="center"/>
              <w:rPr>
                <w:rFonts w:asciiTheme="minorHAnsi" w:hAnsiTheme="minorHAnsi" w:cstheme="minorHAnsi"/>
                <w:b/>
                <w:color w:val="FFFFFF" w:themeColor="background1"/>
                <w:lang w:val="en-GB"/>
              </w:rPr>
            </w:pPr>
            <w:r w:rsidRPr="00E3140C">
              <w:rPr>
                <w:rFonts w:asciiTheme="minorHAnsi" w:hAnsiTheme="minorHAnsi" w:cstheme="minorHAnsi"/>
                <w:b/>
                <w:color w:val="FFFFFF" w:themeColor="background1"/>
                <w:lang w:val="en-GB"/>
              </w:rPr>
              <w:t>Criterion Number, Chapter</w:t>
            </w:r>
          </w:p>
        </w:tc>
        <w:tc>
          <w:tcPr>
            <w:tcW w:w="3190" w:type="dxa"/>
            <w:shd w:val="clear" w:color="auto" w:fill="7076A0"/>
            <w:vAlign w:val="center"/>
          </w:tcPr>
          <w:p w14:paraId="1BF9CCF3" w14:textId="0E581396" w:rsidR="00676A9A" w:rsidRPr="00E3140C" w:rsidRDefault="00676A9A" w:rsidP="00676A9A">
            <w:pPr>
              <w:spacing w:after="120"/>
              <w:jc w:val="center"/>
              <w:rPr>
                <w:rFonts w:asciiTheme="minorHAnsi" w:hAnsiTheme="minorHAnsi" w:cstheme="minorHAnsi"/>
                <w:b/>
                <w:color w:val="FFFFFF" w:themeColor="background1"/>
                <w:lang w:val="en-GB"/>
              </w:rPr>
            </w:pPr>
            <w:r w:rsidRPr="00E3140C">
              <w:rPr>
                <w:rFonts w:asciiTheme="minorHAnsi" w:hAnsiTheme="minorHAnsi" w:cstheme="minorHAnsi"/>
                <w:b/>
                <w:color w:val="FFFFFF" w:themeColor="background1"/>
                <w:lang w:val="en-GB"/>
              </w:rPr>
              <w:t>List of issues raised</w:t>
            </w:r>
          </w:p>
        </w:tc>
        <w:tc>
          <w:tcPr>
            <w:tcW w:w="3778" w:type="dxa"/>
            <w:shd w:val="clear" w:color="auto" w:fill="7076A0"/>
            <w:vAlign w:val="center"/>
          </w:tcPr>
          <w:p w14:paraId="5938545A" w14:textId="5AD0FF80" w:rsidR="00676A9A" w:rsidRPr="00E3140C" w:rsidRDefault="00676A9A" w:rsidP="00676A9A">
            <w:pPr>
              <w:spacing w:after="120"/>
              <w:jc w:val="center"/>
              <w:rPr>
                <w:rFonts w:asciiTheme="minorHAnsi" w:hAnsiTheme="minorHAnsi" w:cstheme="minorHAnsi"/>
                <w:b/>
                <w:color w:val="FFFFFF" w:themeColor="background1"/>
                <w:lang w:val="en-GB"/>
              </w:rPr>
            </w:pPr>
            <w:r w:rsidRPr="00E3140C">
              <w:rPr>
                <w:rFonts w:asciiTheme="minorHAnsi" w:hAnsiTheme="minorHAnsi" w:cstheme="minorHAnsi"/>
                <w:b/>
                <w:color w:val="FFFFFF" w:themeColor="background1"/>
                <w:lang w:val="en-GB"/>
              </w:rPr>
              <w:t>Answer from Scheme Owner</w:t>
            </w:r>
          </w:p>
        </w:tc>
        <w:tc>
          <w:tcPr>
            <w:tcW w:w="2338" w:type="dxa"/>
            <w:shd w:val="clear" w:color="auto" w:fill="7076A0"/>
            <w:vAlign w:val="center"/>
          </w:tcPr>
          <w:p w14:paraId="6108E4DF" w14:textId="77777777" w:rsidR="00676A9A" w:rsidRPr="00E3140C" w:rsidRDefault="00676A9A" w:rsidP="00676A9A">
            <w:pPr>
              <w:spacing w:after="120"/>
              <w:jc w:val="center"/>
              <w:rPr>
                <w:rFonts w:asciiTheme="minorHAnsi" w:hAnsiTheme="minorHAnsi" w:cstheme="minorHAnsi"/>
                <w:b/>
                <w:color w:val="FFFFFF" w:themeColor="background1"/>
                <w:lang w:val="en-GB"/>
              </w:rPr>
            </w:pPr>
            <w:r w:rsidRPr="00E3140C">
              <w:rPr>
                <w:rFonts w:asciiTheme="minorHAnsi" w:hAnsiTheme="minorHAnsi" w:cstheme="minorHAnsi"/>
                <w:b/>
                <w:color w:val="FFFFFF" w:themeColor="background1"/>
                <w:lang w:val="en-GB"/>
              </w:rPr>
              <w:t>Recommendation from Benchmark leader</w:t>
            </w:r>
          </w:p>
        </w:tc>
        <w:tc>
          <w:tcPr>
            <w:tcW w:w="2522" w:type="dxa"/>
            <w:shd w:val="clear" w:color="auto" w:fill="7076A0"/>
            <w:vAlign w:val="center"/>
          </w:tcPr>
          <w:p w14:paraId="2D413999" w14:textId="3322CF04" w:rsidR="00676A9A" w:rsidRPr="00E3140C" w:rsidRDefault="00676A9A" w:rsidP="00676A9A">
            <w:pPr>
              <w:spacing w:after="120"/>
              <w:jc w:val="center"/>
              <w:rPr>
                <w:rFonts w:asciiTheme="minorHAnsi" w:hAnsiTheme="minorHAnsi" w:cstheme="minorHAnsi"/>
                <w:b/>
                <w:color w:val="FFFFFF" w:themeColor="background1"/>
                <w:lang w:val="en-GB"/>
              </w:rPr>
            </w:pPr>
            <w:r w:rsidRPr="00E3140C">
              <w:rPr>
                <w:rFonts w:asciiTheme="minorHAnsi" w:hAnsiTheme="minorHAnsi" w:cstheme="minorHAnsi"/>
                <w:b/>
                <w:color w:val="FFFFFF" w:themeColor="background1"/>
                <w:lang w:val="en-GB"/>
              </w:rPr>
              <w:t>Decision from SSCI Manager</w:t>
            </w:r>
          </w:p>
        </w:tc>
      </w:tr>
      <w:tr w:rsidR="00676A9A" w:rsidRPr="00E3140C" w14:paraId="77F2728B" w14:textId="77777777" w:rsidTr="000B4546">
        <w:trPr>
          <w:trHeight w:val="1139"/>
        </w:trPr>
        <w:tc>
          <w:tcPr>
            <w:tcW w:w="1706" w:type="dxa"/>
          </w:tcPr>
          <w:p w14:paraId="7822C441" w14:textId="77777777" w:rsidR="00676A9A" w:rsidRPr="00E3140C" w:rsidRDefault="00676A9A" w:rsidP="000B4546">
            <w:pPr>
              <w:spacing w:after="120"/>
              <w:rPr>
                <w:rFonts w:asciiTheme="minorHAnsi" w:hAnsiTheme="minorHAnsi" w:cstheme="minorHAnsi"/>
                <w:sz w:val="20"/>
                <w:szCs w:val="20"/>
                <w:lang w:val="en-GB"/>
              </w:rPr>
            </w:pPr>
          </w:p>
        </w:tc>
        <w:tc>
          <w:tcPr>
            <w:tcW w:w="3190" w:type="dxa"/>
          </w:tcPr>
          <w:p w14:paraId="0C48F301" w14:textId="77777777" w:rsidR="00676A9A" w:rsidRPr="00E3140C" w:rsidRDefault="00676A9A" w:rsidP="000B4546">
            <w:pPr>
              <w:spacing w:after="120"/>
              <w:rPr>
                <w:rFonts w:asciiTheme="minorHAnsi" w:hAnsiTheme="minorHAnsi" w:cstheme="minorHAnsi"/>
                <w:sz w:val="20"/>
                <w:szCs w:val="20"/>
                <w:lang w:val="en-GB"/>
              </w:rPr>
            </w:pPr>
          </w:p>
        </w:tc>
        <w:tc>
          <w:tcPr>
            <w:tcW w:w="3778" w:type="dxa"/>
          </w:tcPr>
          <w:p w14:paraId="659F24CF" w14:textId="77777777" w:rsidR="00676A9A" w:rsidRPr="00E3140C" w:rsidRDefault="00676A9A" w:rsidP="000B4546">
            <w:pPr>
              <w:spacing w:after="120"/>
              <w:rPr>
                <w:rFonts w:asciiTheme="minorHAnsi" w:hAnsiTheme="minorHAnsi" w:cstheme="minorHAnsi"/>
                <w:sz w:val="20"/>
                <w:szCs w:val="20"/>
                <w:lang w:val="en-GB"/>
              </w:rPr>
            </w:pPr>
          </w:p>
        </w:tc>
        <w:tc>
          <w:tcPr>
            <w:tcW w:w="2338" w:type="dxa"/>
          </w:tcPr>
          <w:p w14:paraId="255402ED" w14:textId="77777777" w:rsidR="00676A9A" w:rsidRPr="00E3140C" w:rsidRDefault="00676A9A" w:rsidP="000B4546">
            <w:pPr>
              <w:spacing w:after="120"/>
              <w:rPr>
                <w:rFonts w:asciiTheme="minorHAnsi" w:hAnsiTheme="minorHAnsi" w:cstheme="minorHAnsi"/>
                <w:sz w:val="20"/>
                <w:szCs w:val="20"/>
                <w:lang w:val="en-GB"/>
              </w:rPr>
            </w:pPr>
          </w:p>
        </w:tc>
        <w:tc>
          <w:tcPr>
            <w:tcW w:w="2522" w:type="dxa"/>
          </w:tcPr>
          <w:p w14:paraId="2300FCE4" w14:textId="77777777" w:rsidR="00676A9A" w:rsidRPr="00E3140C" w:rsidRDefault="00676A9A" w:rsidP="000B4546">
            <w:pPr>
              <w:spacing w:after="120"/>
              <w:rPr>
                <w:rFonts w:asciiTheme="minorHAnsi" w:hAnsiTheme="minorHAnsi" w:cstheme="minorHAnsi"/>
                <w:sz w:val="20"/>
                <w:szCs w:val="20"/>
                <w:lang w:val="en-GB"/>
              </w:rPr>
            </w:pPr>
          </w:p>
        </w:tc>
      </w:tr>
    </w:tbl>
    <w:p w14:paraId="6A6CD8C0" w14:textId="77777777" w:rsidR="00676A9A" w:rsidRPr="00E3140C" w:rsidRDefault="00676A9A" w:rsidP="00D41746">
      <w:pPr>
        <w:rPr>
          <w:rFonts w:asciiTheme="minorHAnsi" w:hAnsiTheme="minorHAnsi" w:cstheme="minorHAnsi"/>
          <w:color w:val="000000"/>
          <w:sz w:val="20"/>
          <w:szCs w:val="20"/>
          <w:lang w:val="en-GB"/>
        </w:rPr>
      </w:pPr>
    </w:p>
    <w:sectPr w:rsidR="00676A9A" w:rsidRPr="00E3140C" w:rsidSect="00F153B2">
      <w:pgSz w:w="16840" w:h="11900" w:orient="landscape"/>
      <w:pgMar w:top="1417" w:right="1879" w:bottom="1552" w:left="1417" w:header="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 w:author="Marie-Claude Quentin" w:date="2022-09-22T13:53:00Z" w:initials="MCQ">
    <w:p w14:paraId="7689DF2D" w14:textId="77777777" w:rsidR="006F2A00" w:rsidRDefault="006F2A00" w:rsidP="00DE45A7">
      <w:pPr>
        <w:pStyle w:val="CommentText"/>
      </w:pPr>
      <w:r>
        <w:rPr>
          <w:rStyle w:val="CommentReference"/>
        </w:rPr>
        <w:annotationRef/>
      </w:r>
      <w:r>
        <w:t>Mike to insert indicative deadline for this inclusion</w:t>
      </w:r>
    </w:p>
  </w:comment>
  <w:comment w:id="26" w:author="Mike Platt" w:date="2022-09-22T13:45:00Z" w:initials="MP">
    <w:p w14:paraId="068D4933" w14:textId="77777777" w:rsidR="00760CB9" w:rsidRDefault="003F4BFD" w:rsidP="00CC6988">
      <w:pPr>
        <w:pStyle w:val="CommentText"/>
      </w:pPr>
      <w:r>
        <w:rPr>
          <w:rStyle w:val="CommentReference"/>
        </w:rPr>
        <w:annotationRef/>
      </w:r>
      <w:r w:rsidR="00760CB9">
        <w:t>I would propose 24 Nov as we need to have a 60 day PC for any changes to the standard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89DF2D" w15:done="1"/>
  <w15:commentEx w15:paraId="068D4933" w15:paraIdParent="7689DF2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6E740" w16cex:dateUtc="2022-09-22T11:53:00Z"/>
  <w16cex:commentExtensible w16cex:durableId="26D6E586" w16cex:dateUtc="2022-09-22T1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89DF2D" w16cid:durableId="26D6E740"/>
  <w16cid:commentId w16cid:paraId="068D4933" w16cid:durableId="26D6E5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6BF6F" w14:textId="77777777" w:rsidR="00C93C0A" w:rsidRDefault="00C93C0A" w:rsidP="00C15829">
      <w:r>
        <w:separator/>
      </w:r>
    </w:p>
    <w:p w14:paraId="0AEAE22A" w14:textId="77777777" w:rsidR="00C93C0A" w:rsidRDefault="00C93C0A"/>
    <w:p w14:paraId="6FF31AC1" w14:textId="77777777" w:rsidR="00C93C0A" w:rsidRDefault="00C93C0A"/>
    <w:p w14:paraId="5C56527A" w14:textId="77777777" w:rsidR="00C93C0A" w:rsidRDefault="00C93C0A"/>
  </w:endnote>
  <w:endnote w:type="continuationSeparator" w:id="0">
    <w:p w14:paraId="7D42EC9D" w14:textId="77777777" w:rsidR="00C93C0A" w:rsidRDefault="00C93C0A" w:rsidP="00C15829">
      <w:r>
        <w:continuationSeparator/>
      </w:r>
    </w:p>
    <w:p w14:paraId="0B7C450A" w14:textId="77777777" w:rsidR="00C93C0A" w:rsidRDefault="00C93C0A"/>
    <w:p w14:paraId="397149CE" w14:textId="77777777" w:rsidR="00C93C0A" w:rsidRDefault="00C93C0A"/>
    <w:p w14:paraId="4A292E04" w14:textId="77777777" w:rsidR="00C93C0A" w:rsidRDefault="00C93C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EA1FF" w14:textId="77777777" w:rsidR="00C67B79" w:rsidRDefault="00C67B79" w:rsidP="00BF0243">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C99B31" w14:textId="77777777" w:rsidR="00C67B79" w:rsidRDefault="00C67B79" w:rsidP="00C15829">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1706994"/>
      <w:docPartObj>
        <w:docPartGallery w:val="Page Numbers (Bottom of Page)"/>
        <w:docPartUnique/>
      </w:docPartObj>
    </w:sdtPr>
    <w:sdtEndPr>
      <w:rPr>
        <w:noProof/>
      </w:rPr>
    </w:sdtEndPr>
    <w:sdtContent>
      <w:p w14:paraId="640C5C29" w14:textId="17DE97E1" w:rsidR="00C67B79" w:rsidRDefault="00C67B7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B6DBD8" w14:textId="77777777" w:rsidR="00C67B79" w:rsidRPr="00BF0243" w:rsidRDefault="00C67B79" w:rsidP="00C15829">
    <w:pPr>
      <w:ind w:right="360"/>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6F2DE" w14:textId="77777777" w:rsidR="00C93C0A" w:rsidRDefault="00C93C0A" w:rsidP="00C15829">
      <w:r>
        <w:separator/>
      </w:r>
    </w:p>
    <w:p w14:paraId="382FF216" w14:textId="77777777" w:rsidR="00C93C0A" w:rsidRDefault="00C93C0A"/>
    <w:p w14:paraId="2266FBC1" w14:textId="77777777" w:rsidR="00C93C0A" w:rsidRDefault="00C93C0A"/>
    <w:p w14:paraId="63D4D2B5" w14:textId="77777777" w:rsidR="00C93C0A" w:rsidRDefault="00C93C0A"/>
  </w:footnote>
  <w:footnote w:type="continuationSeparator" w:id="0">
    <w:p w14:paraId="1B39FC6C" w14:textId="77777777" w:rsidR="00C93C0A" w:rsidRDefault="00C93C0A" w:rsidP="00C15829">
      <w:r>
        <w:continuationSeparator/>
      </w:r>
    </w:p>
    <w:p w14:paraId="1A9577B4" w14:textId="77777777" w:rsidR="00C93C0A" w:rsidRDefault="00C93C0A"/>
    <w:p w14:paraId="731DFE44" w14:textId="77777777" w:rsidR="00C93C0A" w:rsidRDefault="00C93C0A"/>
    <w:p w14:paraId="60B07AA6" w14:textId="77777777" w:rsidR="00C93C0A" w:rsidRDefault="00C93C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B3242" w14:textId="77777777" w:rsidR="00C67B79" w:rsidRDefault="00C67B79" w:rsidP="00C26B94">
    <w:pPr>
      <w:ind w:hanging="1701"/>
      <w:jc w:val="right"/>
    </w:pPr>
  </w:p>
  <w:p w14:paraId="2D02FAFC" w14:textId="4648287C" w:rsidR="00C67B79" w:rsidRDefault="00C67B79" w:rsidP="00C26B94">
    <w:pPr>
      <w:ind w:hanging="1701"/>
      <w:jc w:val="right"/>
    </w:pPr>
    <w:r w:rsidRPr="00434C12">
      <w:rPr>
        <w:noProof/>
      </w:rPr>
      <w:drawing>
        <wp:inline distT="0" distB="0" distL="0" distR="0" wp14:anchorId="132C3163" wp14:editId="7D4242D6">
          <wp:extent cx="1519838" cy="373585"/>
          <wp:effectExtent l="0" t="0" r="4445" b="762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02.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19838" cy="373585"/>
                  </a:xfrm>
                  <a:prstGeom prst="rect">
                    <a:avLst/>
                  </a:prstGeom>
                  <a:noFill/>
                  <a:ln>
                    <a:noFill/>
                  </a:ln>
                </pic:spPr>
              </pic:pic>
            </a:graphicData>
          </a:graphic>
        </wp:inline>
      </w:drawing>
    </w:r>
  </w:p>
  <w:p w14:paraId="666355C2" w14:textId="5945E534" w:rsidR="00C67B79" w:rsidRDefault="00C67B79">
    <w:r>
      <w:rPr>
        <w:noProof/>
        <w:lang w:val="es-ES"/>
      </w:rPr>
      <mc:AlternateContent>
        <mc:Choice Requires="wps">
          <w:drawing>
            <wp:anchor distT="0" distB="0" distL="114300" distR="114300" simplePos="0" relativeHeight="251659264" behindDoc="0" locked="0" layoutInCell="1" allowOverlap="1" wp14:anchorId="665E23B3" wp14:editId="3906F8E2">
              <wp:simplePos x="0" y="0"/>
              <wp:positionH relativeFrom="column">
                <wp:posOffset>-114935</wp:posOffset>
              </wp:positionH>
              <wp:positionV relativeFrom="paragraph">
                <wp:posOffset>118745</wp:posOffset>
              </wp:positionV>
              <wp:extent cx="2880360" cy="345440"/>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288036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BB46CBB" w14:textId="6D97C8A6" w:rsidR="00C67B79" w:rsidRPr="00EA1FF4" w:rsidRDefault="00EA1FF4" w:rsidP="00A12325">
                          <w:pPr>
                            <w:pStyle w:val="Header-Title"/>
                            <w:rPr>
                              <w:lang w:val="en-US"/>
                            </w:rPr>
                          </w:pPr>
                          <w:r>
                            <w:rPr>
                              <w:lang w:val="en-US"/>
                            </w:rPr>
                            <w:t>SSCI Assessment Report 20210801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E23B3" id="_x0000_t202" coordsize="21600,21600" o:spt="202" path="m,l,21600r21600,l21600,xe">
              <v:stroke joinstyle="miter"/>
              <v:path gradientshapeok="t" o:connecttype="rect"/>
            </v:shapetype>
            <v:shape id="Cuadro de texto 4" o:spid="_x0000_s1026" type="#_x0000_t202" style="position:absolute;margin-left:-9.05pt;margin-top:9.35pt;width:226.8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" filled="f" stroked="f">
              <v:textbox>
                <w:txbxContent>
                  <w:p w14:paraId="5BB46CBB" w14:textId="6D97C8A6" w:rsidR="00C67B79" w:rsidRPr="00EA1FF4" w:rsidRDefault="00EA1FF4" w:rsidP="00A12325">
                    <w:pPr>
                      <w:pStyle w:val="Header-Title"/>
                      <w:rPr>
                        <w:lang w:val="en-US"/>
                      </w:rPr>
                    </w:pPr>
                    <w:r>
                      <w:rPr>
                        <w:lang w:val="en-US"/>
                      </w:rPr>
                      <w:t>SSCI Assessment Report 20210801</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47B7"/>
    <w:multiLevelType w:val="hybridMultilevel"/>
    <w:tmpl w:val="96B052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2E5656"/>
    <w:multiLevelType w:val="hybridMultilevel"/>
    <w:tmpl w:val="ADFC16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6B6D10"/>
    <w:multiLevelType w:val="hybridMultilevel"/>
    <w:tmpl w:val="92F414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3297C05"/>
    <w:multiLevelType w:val="hybridMultilevel"/>
    <w:tmpl w:val="5854F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3A20182"/>
    <w:multiLevelType w:val="hybridMultilevel"/>
    <w:tmpl w:val="0FCEBD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4682F00"/>
    <w:multiLevelType w:val="hybridMultilevel"/>
    <w:tmpl w:val="7F38E8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602CA5"/>
    <w:multiLevelType w:val="hybridMultilevel"/>
    <w:tmpl w:val="F1A25C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BDB7125"/>
    <w:multiLevelType w:val="hybridMultilevel"/>
    <w:tmpl w:val="C1E271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CD27569"/>
    <w:multiLevelType w:val="hybridMultilevel"/>
    <w:tmpl w:val="3B8006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D437F8F"/>
    <w:multiLevelType w:val="multilevel"/>
    <w:tmpl w:val="445CF728"/>
    <w:styleLink w:val="CGF"/>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348" w:hanging="360"/>
      </w:pPr>
      <w:rPr>
        <w:rFonts w:ascii="Symbol" w:hAnsi="Symbol" w:hint="default"/>
        <w:sz w:val="13"/>
        <w:szCs w:val="13"/>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F3E7739"/>
    <w:multiLevelType w:val="hybridMultilevel"/>
    <w:tmpl w:val="35488C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03E49F4"/>
    <w:multiLevelType w:val="hybridMultilevel"/>
    <w:tmpl w:val="D48C9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2161928"/>
    <w:multiLevelType w:val="hybridMultilevel"/>
    <w:tmpl w:val="9A80BC66"/>
    <w:lvl w:ilvl="0" w:tplc="B2CE399C">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8C2B85"/>
    <w:multiLevelType w:val="hybridMultilevel"/>
    <w:tmpl w:val="88D008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51860DB"/>
    <w:multiLevelType w:val="hybridMultilevel"/>
    <w:tmpl w:val="D954FC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15EF1E76"/>
    <w:multiLevelType w:val="hybridMultilevel"/>
    <w:tmpl w:val="142C2296"/>
    <w:lvl w:ilvl="0" w:tplc="021EAD46">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3064B5"/>
    <w:multiLevelType w:val="hybridMultilevel"/>
    <w:tmpl w:val="6082B5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6532CD5"/>
    <w:multiLevelType w:val="hybridMultilevel"/>
    <w:tmpl w:val="62E0BD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6612F41"/>
    <w:multiLevelType w:val="hybridMultilevel"/>
    <w:tmpl w:val="F8FC6A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93E1C7A"/>
    <w:multiLevelType w:val="hybridMultilevel"/>
    <w:tmpl w:val="E0C45898"/>
    <w:lvl w:ilvl="0" w:tplc="04090001">
      <w:start w:val="1"/>
      <w:numFmt w:val="bullet"/>
      <w:lvlText w:val=""/>
      <w:lvlJc w:val="left"/>
      <w:pPr>
        <w:ind w:left="1854" w:hanging="360"/>
      </w:pPr>
      <w:rPr>
        <w:rFonts w:ascii="Symbol" w:hAnsi="Symbol" w:hint="default"/>
      </w:rPr>
    </w:lvl>
    <w:lvl w:ilvl="1" w:tplc="21C630A6">
      <w:start w:val="1"/>
      <w:numFmt w:val="bullet"/>
      <w:pStyle w:val="Bulletpoint-2ndlevel"/>
      <w:lvlText w:val=""/>
      <w:lvlJc w:val="left"/>
      <w:pPr>
        <w:ind w:left="1418" w:hanging="284"/>
      </w:pPr>
      <w:rPr>
        <w:rFonts w:ascii="Symbol" w:hAnsi="Symbol"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15:restartNumberingAfterBreak="0">
    <w:nsid w:val="1A974153"/>
    <w:multiLevelType w:val="hybridMultilevel"/>
    <w:tmpl w:val="A2EA6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A9E61DC"/>
    <w:multiLevelType w:val="hybridMultilevel"/>
    <w:tmpl w:val="11DC89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B2E68DE"/>
    <w:multiLevelType w:val="hybridMultilevel"/>
    <w:tmpl w:val="B80C5B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D661184"/>
    <w:multiLevelType w:val="hybridMultilevel"/>
    <w:tmpl w:val="4A946E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1DD07978"/>
    <w:multiLevelType w:val="multilevel"/>
    <w:tmpl w:val="D4B606B2"/>
    <w:lvl w:ilvl="0">
      <w:start w:val="5"/>
      <w:numFmt w:val="decimal"/>
      <w:lvlText w:val="%1."/>
      <w:lvlJc w:val="left"/>
      <w:pPr>
        <w:ind w:left="36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5" w15:restartNumberingAfterBreak="0">
    <w:nsid w:val="1F774896"/>
    <w:multiLevelType w:val="hybridMultilevel"/>
    <w:tmpl w:val="D61A42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2E71E5A"/>
    <w:multiLevelType w:val="hybridMultilevel"/>
    <w:tmpl w:val="547CB3AE"/>
    <w:lvl w:ilvl="0" w:tplc="8A7EA8DA">
      <w:start w:val="1"/>
      <w:numFmt w:val="bullet"/>
      <w:lvlText w:val=""/>
      <w:lvlJc w:val="left"/>
      <w:pPr>
        <w:ind w:left="1985" w:hanging="284"/>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92E88D2">
      <w:start w:val="1"/>
      <w:numFmt w:val="bullet"/>
      <w:pStyle w:val="Bulletpoint-3rdlevel"/>
      <w:lvlText w:val=""/>
      <w:lvlJc w:val="left"/>
      <w:pPr>
        <w:ind w:left="1985" w:hanging="284"/>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25527B0E"/>
    <w:multiLevelType w:val="hybridMultilevel"/>
    <w:tmpl w:val="3222A8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5753B52"/>
    <w:multiLevelType w:val="hybridMultilevel"/>
    <w:tmpl w:val="01128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58C122D"/>
    <w:multiLevelType w:val="multilevel"/>
    <w:tmpl w:val="1BCCCB64"/>
    <w:lvl w:ilvl="0">
      <w:start w:val="1"/>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30" w15:restartNumberingAfterBreak="0">
    <w:nsid w:val="25A034C8"/>
    <w:multiLevelType w:val="hybridMultilevel"/>
    <w:tmpl w:val="4E2C7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75061E6"/>
    <w:multiLevelType w:val="multilevel"/>
    <w:tmpl w:val="E16EF974"/>
    <w:lvl w:ilvl="0">
      <w:start w:val="4"/>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760" w:hanging="2880"/>
      </w:pPr>
      <w:rPr>
        <w:rFonts w:hint="default"/>
      </w:rPr>
    </w:lvl>
  </w:abstractNum>
  <w:abstractNum w:abstractNumId="32" w15:restartNumberingAfterBreak="0">
    <w:nsid w:val="2A326C87"/>
    <w:multiLevelType w:val="multilevel"/>
    <w:tmpl w:val="05B67994"/>
    <w:lvl w:ilvl="0">
      <w:start w:val="1"/>
      <w:numFmt w:val="bullet"/>
      <w:pStyle w:val="Bulletpoint-1stlevel"/>
      <w:lvlText w:val=""/>
      <w:lvlJc w:val="left"/>
      <w:pPr>
        <w:ind w:left="851" w:hanging="283"/>
      </w:pPr>
      <w:rPr>
        <w:rFonts w:ascii="Webdings" w:hAnsi="Webdings" w:hint="default"/>
        <w:sz w:val="16"/>
        <w:szCs w:val="16"/>
      </w:rPr>
    </w:lvl>
    <w:lvl w:ilvl="1">
      <w:start w:val="1"/>
      <w:numFmt w:val="bullet"/>
      <w:lvlText w:val=""/>
      <w:lvlJc w:val="left"/>
      <w:pPr>
        <w:ind w:left="1418" w:hanging="284"/>
      </w:pPr>
      <w:rPr>
        <w:rFonts w:ascii="Symbol" w:hAnsi="Symbol" w:hint="default"/>
      </w:rPr>
    </w:lvl>
    <w:lvl w:ilvl="2">
      <w:start w:val="1"/>
      <w:numFmt w:val="bullet"/>
      <w:lvlText w:val=""/>
      <w:lvlJc w:val="left"/>
      <w:pPr>
        <w:ind w:left="2438" w:hanging="283"/>
      </w:pPr>
      <w:rPr>
        <w:rFonts w:ascii="Wingdings" w:hAnsi="Wingdings" w:hint="default"/>
        <w:sz w:val="18"/>
        <w:szCs w:val="18"/>
      </w:rPr>
    </w:lvl>
    <w:lvl w:ilvl="3">
      <w:start w:val="1"/>
      <w:numFmt w:val="bullet"/>
      <w:lvlText w:val=""/>
      <w:lvlJc w:val="left"/>
      <w:pPr>
        <w:ind w:left="3088" w:hanging="360"/>
      </w:pPr>
      <w:rPr>
        <w:rFonts w:ascii="Symbol" w:hAnsi="Symbol" w:hint="default"/>
      </w:rPr>
    </w:lvl>
    <w:lvl w:ilvl="4">
      <w:start w:val="1"/>
      <w:numFmt w:val="bullet"/>
      <w:lvlText w:val="o"/>
      <w:lvlJc w:val="left"/>
      <w:pPr>
        <w:ind w:left="3808" w:hanging="360"/>
      </w:pPr>
      <w:rPr>
        <w:rFonts w:ascii="Courier New" w:hAnsi="Courier New" w:cs="Courier New" w:hint="default"/>
      </w:rPr>
    </w:lvl>
    <w:lvl w:ilvl="5">
      <w:start w:val="1"/>
      <w:numFmt w:val="bullet"/>
      <w:lvlText w:val=""/>
      <w:lvlJc w:val="left"/>
      <w:pPr>
        <w:ind w:left="4528" w:hanging="360"/>
      </w:pPr>
      <w:rPr>
        <w:rFonts w:ascii="Wingdings" w:hAnsi="Wingdings" w:hint="default"/>
      </w:rPr>
    </w:lvl>
    <w:lvl w:ilvl="6">
      <w:start w:val="1"/>
      <w:numFmt w:val="bullet"/>
      <w:lvlText w:val=""/>
      <w:lvlJc w:val="left"/>
      <w:pPr>
        <w:ind w:left="5248" w:hanging="360"/>
      </w:pPr>
      <w:rPr>
        <w:rFonts w:ascii="Symbol" w:hAnsi="Symbol" w:hint="default"/>
      </w:rPr>
    </w:lvl>
    <w:lvl w:ilvl="7">
      <w:start w:val="1"/>
      <w:numFmt w:val="bullet"/>
      <w:lvlText w:val="o"/>
      <w:lvlJc w:val="left"/>
      <w:pPr>
        <w:ind w:left="5968" w:hanging="360"/>
      </w:pPr>
      <w:rPr>
        <w:rFonts w:ascii="Courier New" w:hAnsi="Courier New" w:cs="Courier New" w:hint="default"/>
      </w:rPr>
    </w:lvl>
    <w:lvl w:ilvl="8">
      <w:start w:val="1"/>
      <w:numFmt w:val="bullet"/>
      <w:lvlText w:val=""/>
      <w:lvlJc w:val="left"/>
      <w:pPr>
        <w:ind w:left="6688" w:hanging="360"/>
      </w:pPr>
      <w:rPr>
        <w:rFonts w:ascii="Wingdings" w:hAnsi="Wingdings" w:hint="default"/>
      </w:rPr>
    </w:lvl>
  </w:abstractNum>
  <w:abstractNum w:abstractNumId="33" w15:restartNumberingAfterBreak="0">
    <w:nsid w:val="2ACC1857"/>
    <w:multiLevelType w:val="hybridMultilevel"/>
    <w:tmpl w:val="0712B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2B9A75FA"/>
    <w:multiLevelType w:val="hybridMultilevel"/>
    <w:tmpl w:val="91981D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B9F4071"/>
    <w:multiLevelType w:val="hybridMultilevel"/>
    <w:tmpl w:val="DE2840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2BE10E68"/>
    <w:multiLevelType w:val="hybridMultilevel"/>
    <w:tmpl w:val="C28860AA"/>
    <w:lvl w:ilvl="0" w:tplc="B2CE399C">
      <w:start w:val="1"/>
      <w:numFmt w:val="bullet"/>
      <w:lvlText w:val=""/>
      <w:lvlJc w:val="left"/>
      <w:pPr>
        <w:ind w:left="720" w:hanging="360"/>
      </w:pPr>
      <w:rPr>
        <w:rFonts w:ascii="Webdings" w:hAnsi="Web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2C08725F"/>
    <w:multiLevelType w:val="hybridMultilevel"/>
    <w:tmpl w:val="DEC6E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2EC3269A"/>
    <w:multiLevelType w:val="hybridMultilevel"/>
    <w:tmpl w:val="46929E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2F1208D4"/>
    <w:multiLevelType w:val="hybridMultilevel"/>
    <w:tmpl w:val="DF347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30BE1614"/>
    <w:multiLevelType w:val="hybridMultilevel"/>
    <w:tmpl w:val="5EA8BF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31BB1C1C"/>
    <w:multiLevelType w:val="hybridMultilevel"/>
    <w:tmpl w:val="3B6CF4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31F82FC0"/>
    <w:multiLevelType w:val="hybridMultilevel"/>
    <w:tmpl w:val="464411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328301CF"/>
    <w:multiLevelType w:val="hybridMultilevel"/>
    <w:tmpl w:val="1C925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35122B04"/>
    <w:multiLevelType w:val="hybridMultilevel"/>
    <w:tmpl w:val="E6921A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39BF148C"/>
    <w:multiLevelType w:val="hybridMultilevel"/>
    <w:tmpl w:val="0A26B7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3A837E23"/>
    <w:multiLevelType w:val="hybridMultilevel"/>
    <w:tmpl w:val="BF42D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3BC35A32"/>
    <w:multiLevelType w:val="hybridMultilevel"/>
    <w:tmpl w:val="AB901FBA"/>
    <w:lvl w:ilvl="0" w:tplc="76EA593A">
      <w:start w:val="1"/>
      <w:numFmt w:val="decimal"/>
      <w:lvlText w:val="3.%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D1C0AEC"/>
    <w:multiLevelType w:val="hybridMultilevel"/>
    <w:tmpl w:val="588A17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3D4F4FD7"/>
    <w:multiLevelType w:val="hybridMultilevel"/>
    <w:tmpl w:val="C3A2BB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440C4A07"/>
    <w:multiLevelType w:val="hybridMultilevel"/>
    <w:tmpl w:val="483A5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495C0E18"/>
    <w:multiLevelType w:val="hybridMultilevel"/>
    <w:tmpl w:val="A1C2F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4CA6313F"/>
    <w:multiLevelType w:val="hybridMultilevel"/>
    <w:tmpl w:val="24845E2A"/>
    <w:lvl w:ilvl="0" w:tplc="EFAAD678">
      <w:start w:val="1"/>
      <w:numFmt w:val="decimal"/>
      <w:lvlText w:val="2.%1."/>
      <w:lvlJc w:val="left"/>
      <w:pPr>
        <w:ind w:left="720" w:hanging="360"/>
      </w:pPr>
      <w:rPr>
        <w:rFonts w:hint="default"/>
        <w:lang w:val="en-G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D590F1B"/>
    <w:multiLevelType w:val="hybridMultilevel"/>
    <w:tmpl w:val="7C1CA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4F2D2867"/>
    <w:multiLevelType w:val="hybridMultilevel"/>
    <w:tmpl w:val="879A96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4F675FEC"/>
    <w:multiLevelType w:val="hybridMultilevel"/>
    <w:tmpl w:val="3B3261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06E6472"/>
    <w:multiLevelType w:val="hybridMultilevel"/>
    <w:tmpl w:val="7BD057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4336491"/>
    <w:multiLevelType w:val="hybridMultilevel"/>
    <w:tmpl w:val="C6986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54DC35FF"/>
    <w:multiLevelType w:val="hybridMultilevel"/>
    <w:tmpl w:val="762E67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6C75583"/>
    <w:multiLevelType w:val="hybridMultilevel"/>
    <w:tmpl w:val="0064626A"/>
    <w:lvl w:ilvl="0" w:tplc="603E800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B8E2BC6"/>
    <w:multiLevelType w:val="multilevel"/>
    <w:tmpl w:val="E76E10A4"/>
    <w:lvl w:ilvl="0">
      <w:start w:val="4"/>
      <w:numFmt w:val="decimal"/>
      <w:lvlText w:val="%1.0"/>
      <w:lvlJc w:val="left"/>
      <w:pPr>
        <w:ind w:left="1287" w:hanging="720"/>
      </w:pPr>
      <w:rPr>
        <w:rFonts w:hint="default"/>
      </w:rPr>
    </w:lvl>
    <w:lvl w:ilvl="1">
      <w:start w:val="1"/>
      <w:numFmt w:val="decimal"/>
      <w:lvlText w:val="%1.%2"/>
      <w:lvlJc w:val="left"/>
      <w:pPr>
        <w:ind w:left="1995" w:hanging="720"/>
      </w:pPr>
      <w:rPr>
        <w:rFonts w:hint="default"/>
      </w:rPr>
    </w:lvl>
    <w:lvl w:ilvl="2">
      <w:start w:val="1"/>
      <w:numFmt w:val="decimal"/>
      <w:lvlText w:val="%1.%2.%3"/>
      <w:lvlJc w:val="left"/>
      <w:pPr>
        <w:ind w:left="2703" w:hanging="720"/>
      </w:pPr>
      <w:rPr>
        <w:rFonts w:hint="default"/>
      </w:rPr>
    </w:lvl>
    <w:lvl w:ilvl="3">
      <w:start w:val="1"/>
      <w:numFmt w:val="decimal"/>
      <w:lvlText w:val="%1.%2.%3.%4"/>
      <w:lvlJc w:val="left"/>
      <w:pPr>
        <w:ind w:left="3771" w:hanging="1080"/>
      </w:pPr>
      <w:rPr>
        <w:rFonts w:hint="default"/>
      </w:rPr>
    </w:lvl>
    <w:lvl w:ilvl="4">
      <w:start w:val="1"/>
      <w:numFmt w:val="decimal"/>
      <w:lvlText w:val="%1.%2.%3.%4.%5"/>
      <w:lvlJc w:val="left"/>
      <w:pPr>
        <w:ind w:left="4839" w:hanging="1440"/>
      </w:pPr>
      <w:rPr>
        <w:rFonts w:hint="default"/>
      </w:rPr>
    </w:lvl>
    <w:lvl w:ilvl="5">
      <w:start w:val="1"/>
      <w:numFmt w:val="decimal"/>
      <w:lvlText w:val="%1.%2.%3.%4.%5.%6"/>
      <w:lvlJc w:val="left"/>
      <w:pPr>
        <w:ind w:left="5547" w:hanging="1440"/>
      </w:pPr>
      <w:rPr>
        <w:rFonts w:hint="default"/>
      </w:rPr>
    </w:lvl>
    <w:lvl w:ilvl="6">
      <w:start w:val="1"/>
      <w:numFmt w:val="decimal"/>
      <w:lvlText w:val="%1.%2.%3.%4.%5.%6.%7"/>
      <w:lvlJc w:val="left"/>
      <w:pPr>
        <w:ind w:left="6615" w:hanging="1800"/>
      </w:pPr>
      <w:rPr>
        <w:rFonts w:hint="default"/>
      </w:rPr>
    </w:lvl>
    <w:lvl w:ilvl="7">
      <w:start w:val="1"/>
      <w:numFmt w:val="decimal"/>
      <w:lvlText w:val="%1.%2.%3.%4.%5.%6.%7.%8"/>
      <w:lvlJc w:val="left"/>
      <w:pPr>
        <w:ind w:left="7683" w:hanging="2160"/>
      </w:pPr>
      <w:rPr>
        <w:rFonts w:hint="default"/>
      </w:rPr>
    </w:lvl>
    <w:lvl w:ilvl="8">
      <w:start w:val="1"/>
      <w:numFmt w:val="decimal"/>
      <w:lvlText w:val="%1.%2.%3.%4.%5.%6.%7.%8.%9"/>
      <w:lvlJc w:val="left"/>
      <w:pPr>
        <w:ind w:left="8391" w:hanging="2160"/>
      </w:pPr>
      <w:rPr>
        <w:rFonts w:hint="default"/>
      </w:rPr>
    </w:lvl>
  </w:abstractNum>
  <w:abstractNum w:abstractNumId="61" w15:restartNumberingAfterBreak="0">
    <w:nsid w:val="5C4A52F6"/>
    <w:multiLevelType w:val="hybridMultilevel"/>
    <w:tmpl w:val="DC0C5C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5D2F2FCF"/>
    <w:multiLevelType w:val="hybridMultilevel"/>
    <w:tmpl w:val="B40251E2"/>
    <w:lvl w:ilvl="0" w:tplc="24E244EA">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E4D0D9F"/>
    <w:multiLevelType w:val="hybridMultilevel"/>
    <w:tmpl w:val="6666C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5EC86332"/>
    <w:multiLevelType w:val="hybridMultilevel"/>
    <w:tmpl w:val="7346CD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EEB27CF"/>
    <w:multiLevelType w:val="hybridMultilevel"/>
    <w:tmpl w:val="DBC48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5FC01711"/>
    <w:multiLevelType w:val="hybridMultilevel"/>
    <w:tmpl w:val="1CF2B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40B384F"/>
    <w:multiLevelType w:val="hybridMultilevel"/>
    <w:tmpl w:val="C212DF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668A0842"/>
    <w:multiLevelType w:val="hybridMultilevel"/>
    <w:tmpl w:val="E7949B0E"/>
    <w:lvl w:ilvl="0" w:tplc="B2CE399C">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7D51F8B"/>
    <w:multiLevelType w:val="hybridMultilevel"/>
    <w:tmpl w:val="7870C134"/>
    <w:lvl w:ilvl="0" w:tplc="0409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15:restartNumberingAfterBreak="0">
    <w:nsid w:val="6A336854"/>
    <w:multiLevelType w:val="multilevel"/>
    <w:tmpl w:val="58701A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C653C92"/>
    <w:multiLevelType w:val="hybridMultilevel"/>
    <w:tmpl w:val="F5846F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6D9E1D07"/>
    <w:multiLevelType w:val="hybridMultilevel"/>
    <w:tmpl w:val="78502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07A4666"/>
    <w:multiLevelType w:val="hybridMultilevel"/>
    <w:tmpl w:val="F7401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71051507"/>
    <w:multiLevelType w:val="hybridMultilevel"/>
    <w:tmpl w:val="DBA6E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733D30D3"/>
    <w:multiLevelType w:val="hybridMultilevel"/>
    <w:tmpl w:val="84A8A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766A1C56"/>
    <w:multiLevelType w:val="multilevel"/>
    <w:tmpl w:val="870A0616"/>
    <w:lvl w:ilvl="0">
      <w:start w:val="1"/>
      <w:numFmt w:val="decimal"/>
      <w:lvlText w:val="%1."/>
      <w:lvlJc w:val="left"/>
      <w:pPr>
        <w:ind w:left="36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77" w15:restartNumberingAfterBreak="0">
    <w:nsid w:val="76D47F85"/>
    <w:multiLevelType w:val="hybridMultilevel"/>
    <w:tmpl w:val="AA5C3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7E4F758A"/>
    <w:multiLevelType w:val="hybridMultilevel"/>
    <w:tmpl w:val="F2704E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FDA21D2"/>
    <w:multiLevelType w:val="hybridMultilevel"/>
    <w:tmpl w:val="80221B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43742488">
    <w:abstractNumId w:val="9"/>
  </w:num>
  <w:num w:numId="2" w16cid:durableId="831408110">
    <w:abstractNumId w:val="32"/>
  </w:num>
  <w:num w:numId="3" w16cid:durableId="398096082">
    <w:abstractNumId w:val="19"/>
  </w:num>
  <w:num w:numId="4" w16cid:durableId="592710672">
    <w:abstractNumId w:val="26"/>
  </w:num>
  <w:num w:numId="5" w16cid:durableId="1260217638">
    <w:abstractNumId w:val="68"/>
  </w:num>
  <w:num w:numId="6" w16cid:durableId="930704728">
    <w:abstractNumId w:val="12"/>
  </w:num>
  <w:num w:numId="7" w16cid:durableId="892425645">
    <w:abstractNumId w:val="76"/>
  </w:num>
  <w:num w:numId="8" w16cid:durableId="20741442">
    <w:abstractNumId w:val="62"/>
  </w:num>
  <w:num w:numId="9" w16cid:durableId="926496475">
    <w:abstractNumId w:val="52"/>
  </w:num>
  <w:num w:numId="10" w16cid:durableId="1003627303">
    <w:abstractNumId w:val="47"/>
  </w:num>
  <w:num w:numId="11" w16cid:durableId="89158176">
    <w:abstractNumId w:val="59"/>
  </w:num>
  <w:num w:numId="12" w16cid:durableId="426121229">
    <w:abstractNumId w:val="15"/>
  </w:num>
  <w:num w:numId="13" w16cid:durableId="947931684">
    <w:abstractNumId w:val="41"/>
  </w:num>
  <w:num w:numId="14" w16cid:durableId="136845520">
    <w:abstractNumId w:val="67"/>
  </w:num>
  <w:num w:numId="15" w16cid:durableId="229006948">
    <w:abstractNumId w:val="6"/>
  </w:num>
  <w:num w:numId="16" w16cid:durableId="1301301252">
    <w:abstractNumId w:val="49"/>
  </w:num>
  <w:num w:numId="17" w16cid:durableId="1730105327">
    <w:abstractNumId w:val="46"/>
  </w:num>
  <w:num w:numId="18" w16cid:durableId="1772042690">
    <w:abstractNumId w:val="10"/>
  </w:num>
  <w:num w:numId="19" w16cid:durableId="1895386019">
    <w:abstractNumId w:val="21"/>
  </w:num>
  <w:num w:numId="20" w16cid:durableId="369645696">
    <w:abstractNumId w:val="51"/>
  </w:num>
  <w:num w:numId="21" w16cid:durableId="143088877">
    <w:abstractNumId w:val="63"/>
  </w:num>
  <w:num w:numId="22" w16cid:durableId="1306007830">
    <w:abstractNumId w:val="78"/>
  </w:num>
  <w:num w:numId="23" w16cid:durableId="356391094">
    <w:abstractNumId w:val="2"/>
  </w:num>
  <w:num w:numId="24" w16cid:durableId="1074277874">
    <w:abstractNumId w:val="1"/>
  </w:num>
  <w:num w:numId="25" w16cid:durableId="200213496">
    <w:abstractNumId w:val="5"/>
  </w:num>
  <w:num w:numId="26" w16cid:durableId="681395708">
    <w:abstractNumId w:val="0"/>
  </w:num>
  <w:num w:numId="27" w16cid:durableId="455417890">
    <w:abstractNumId w:val="37"/>
  </w:num>
  <w:num w:numId="28" w16cid:durableId="2090812131">
    <w:abstractNumId w:val="28"/>
  </w:num>
  <w:num w:numId="29" w16cid:durableId="918444904">
    <w:abstractNumId w:val="75"/>
  </w:num>
  <w:num w:numId="30" w16cid:durableId="2086535382">
    <w:abstractNumId w:val="71"/>
  </w:num>
  <w:num w:numId="31" w16cid:durableId="1008673005">
    <w:abstractNumId w:val="53"/>
  </w:num>
  <w:num w:numId="32" w16cid:durableId="357514667">
    <w:abstractNumId w:val="58"/>
  </w:num>
  <w:num w:numId="33" w16cid:durableId="1661077385">
    <w:abstractNumId w:val="57"/>
  </w:num>
  <w:num w:numId="34" w16cid:durableId="762720762">
    <w:abstractNumId w:val="64"/>
  </w:num>
  <w:num w:numId="35" w16cid:durableId="856314612">
    <w:abstractNumId w:val="23"/>
  </w:num>
  <w:num w:numId="36" w16cid:durableId="872421492">
    <w:abstractNumId w:val="54"/>
  </w:num>
  <w:num w:numId="37" w16cid:durableId="1946962016">
    <w:abstractNumId w:val="33"/>
  </w:num>
  <w:num w:numId="38" w16cid:durableId="1856191074">
    <w:abstractNumId w:val="20"/>
  </w:num>
  <w:num w:numId="39" w16cid:durableId="583993865">
    <w:abstractNumId w:val="74"/>
  </w:num>
  <w:num w:numId="40" w16cid:durableId="1732148031">
    <w:abstractNumId w:val="13"/>
  </w:num>
  <w:num w:numId="41" w16cid:durableId="280455551">
    <w:abstractNumId w:val="65"/>
  </w:num>
  <w:num w:numId="42" w16cid:durableId="1509905719">
    <w:abstractNumId w:val="66"/>
  </w:num>
  <w:num w:numId="43" w16cid:durableId="1355108838">
    <w:abstractNumId w:val="27"/>
  </w:num>
  <w:num w:numId="44" w16cid:durableId="300888560">
    <w:abstractNumId w:val="3"/>
  </w:num>
  <w:num w:numId="45" w16cid:durableId="874389169">
    <w:abstractNumId w:val="73"/>
  </w:num>
  <w:num w:numId="46" w16cid:durableId="1079861661">
    <w:abstractNumId w:val="34"/>
  </w:num>
  <w:num w:numId="47" w16cid:durableId="161631234">
    <w:abstractNumId w:val="8"/>
  </w:num>
  <w:num w:numId="48" w16cid:durableId="1482848089">
    <w:abstractNumId w:val="48"/>
  </w:num>
  <w:num w:numId="49" w16cid:durableId="13924661">
    <w:abstractNumId w:val="4"/>
  </w:num>
  <w:num w:numId="50" w16cid:durableId="1706758686">
    <w:abstractNumId w:val="39"/>
  </w:num>
  <w:num w:numId="51" w16cid:durableId="1613708315">
    <w:abstractNumId w:val="77"/>
  </w:num>
  <w:num w:numId="52" w16cid:durableId="885869414">
    <w:abstractNumId w:val="79"/>
  </w:num>
  <w:num w:numId="53" w16cid:durableId="715472939">
    <w:abstractNumId w:val="43"/>
  </w:num>
  <w:num w:numId="54" w16cid:durableId="936062539">
    <w:abstractNumId w:val="25"/>
  </w:num>
  <w:num w:numId="55" w16cid:durableId="500317481">
    <w:abstractNumId w:val="16"/>
  </w:num>
  <w:num w:numId="56" w16cid:durableId="716199713">
    <w:abstractNumId w:val="35"/>
  </w:num>
  <w:num w:numId="57" w16cid:durableId="1374421677">
    <w:abstractNumId w:val="50"/>
  </w:num>
  <w:num w:numId="58" w16cid:durableId="838740414">
    <w:abstractNumId w:val="45"/>
  </w:num>
  <w:num w:numId="59" w16cid:durableId="1464302155">
    <w:abstractNumId w:val="61"/>
  </w:num>
  <w:num w:numId="60" w16cid:durableId="207648124">
    <w:abstractNumId w:val="72"/>
  </w:num>
  <w:num w:numId="61" w16cid:durableId="904291375">
    <w:abstractNumId w:val="7"/>
  </w:num>
  <w:num w:numId="62" w16cid:durableId="1412771487">
    <w:abstractNumId w:val="22"/>
  </w:num>
  <w:num w:numId="63" w16cid:durableId="1889762732">
    <w:abstractNumId w:val="17"/>
  </w:num>
  <w:num w:numId="64" w16cid:durableId="229390729">
    <w:abstractNumId w:val="44"/>
  </w:num>
  <w:num w:numId="65" w16cid:durableId="261031809">
    <w:abstractNumId w:val="30"/>
  </w:num>
  <w:num w:numId="66" w16cid:durableId="483666085">
    <w:abstractNumId w:val="40"/>
  </w:num>
  <w:num w:numId="67" w16cid:durableId="1112554356">
    <w:abstractNumId w:val="18"/>
  </w:num>
  <w:num w:numId="68" w16cid:durableId="1781873367">
    <w:abstractNumId w:val="42"/>
  </w:num>
  <w:num w:numId="69" w16cid:durableId="589657305">
    <w:abstractNumId w:val="38"/>
  </w:num>
  <w:num w:numId="70" w16cid:durableId="1747343184">
    <w:abstractNumId w:val="55"/>
  </w:num>
  <w:num w:numId="71" w16cid:durableId="845827395">
    <w:abstractNumId w:val="11"/>
  </w:num>
  <w:num w:numId="72" w16cid:durableId="1944150619">
    <w:abstractNumId w:val="56"/>
  </w:num>
  <w:num w:numId="73" w16cid:durableId="1920016757">
    <w:abstractNumId w:val="69"/>
  </w:num>
  <w:num w:numId="74" w16cid:durableId="1642155753">
    <w:abstractNumId w:val="36"/>
  </w:num>
  <w:num w:numId="75" w16cid:durableId="1056247044">
    <w:abstractNumId w:val="70"/>
  </w:num>
  <w:num w:numId="76" w16cid:durableId="935746484">
    <w:abstractNumId w:val="31"/>
  </w:num>
  <w:num w:numId="77" w16cid:durableId="2050454949">
    <w:abstractNumId w:val="60"/>
  </w:num>
  <w:num w:numId="78" w16cid:durableId="601305618">
    <w:abstractNumId w:val="24"/>
  </w:num>
  <w:num w:numId="79" w16cid:durableId="755175114">
    <w:abstractNumId w:val="29"/>
  </w:num>
  <w:num w:numId="80" w16cid:durableId="1431927986">
    <w:abstractNumId w:val="14"/>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e-Claude Quentin">
    <w15:presenceInfo w15:providerId="None" w15:userId="Marie-Claude Quentin"/>
  </w15:person>
  <w15:person w15:author="Mike Platt">
    <w15:presenceInfo w15:providerId="None" w15:userId="Mike Pla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wNrM0MbG0NDIxNTNQ0lEKTi0uzszPAykwqQUAWqQ01ywAAAA="/>
  </w:docVars>
  <w:rsids>
    <w:rsidRoot w:val="00A243BF"/>
    <w:rsid w:val="000034C8"/>
    <w:rsid w:val="00003792"/>
    <w:rsid w:val="00010F06"/>
    <w:rsid w:val="000127D3"/>
    <w:rsid w:val="00020B26"/>
    <w:rsid w:val="0002214D"/>
    <w:rsid w:val="00046C07"/>
    <w:rsid w:val="0005043B"/>
    <w:rsid w:val="000528A2"/>
    <w:rsid w:val="0005580B"/>
    <w:rsid w:val="00063D1B"/>
    <w:rsid w:val="0006727E"/>
    <w:rsid w:val="000672CB"/>
    <w:rsid w:val="000733B4"/>
    <w:rsid w:val="000770A2"/>
    <w:rsid w:val="00085573"/>
    <w:rsid w:val="0009608A"/>
    <w:rsid w:val="000A34BA"/>
    <w:rsid w:val="000A3EAF"/>
    <w:rsid w:val="000B4546"/>
    <w:rsid w:val="000B61F4"/>
    <w:rsid w:val="000B6274"/>
    <w:rsid w:val="000C1B1A"/>
    <w:rsid w:val="000C5D85"/>
    <w:rsid w:val="000E14BA"/>
    <w:rsid w:val="000E374C"/>
    <w:rsid w:val="000E4579"/>
    <w:rsid w:val="000E7EA5"/>
    <w:rsid w:val="000F12C2"/>
    <w:rsid w:val="000F416D"/>
    <w:rsid w:val="00104B5E"/>
    <w:rsid w:val="001109D6"/>
    <w:rsid w:val="001271DD"/>
    <w:rsid w:val="001459B5"/>
    <w:rsid w:val="00147DE2"/>
    <w:rsid w:val="00150642"/>
    <w:rsid w:val="00152213"/>
    <w:rsid w:val="00154F11"/>
    <w:rsid w:val="00155963"/>
    <w:rsid w:val="001644A7"/>
    <w:rsid w:val="001736CA"/>
    <w:rsid w:val="0018069C"/>
    <w:rsid w:val="00187A4D"/>
    <w:rsid w:val="0019594B"/>
    <w:rsid w:val="001A26D9"/>
    <w:rsid w:val="001A3730"/>
    <w:rsid w:val="001A41C6"/>
    <w:rsid w:val="001B2157"/>
    <w:rsid w:val="001B6AF9"/>
    <w:rsid w:val="001C14B0"/>
    <w:rsid w:val="001C1F44"/>
    <w:rsid w:val="001C2758"/>
    <w:rsid w:val="001C5493"/>
    <w:rsid w:val="001D2BC9"/>
    <w:rsid w:val="001D3571"/>
    <w:rsid w:val="001E2140"/>
    <w:rsid w:val="001E7B61"/>
    <w:rsid w:val="001F178B"/>
    <w:rsid w:val="002005D0"/>
    <w:rsid w:val="0021247F"/>
    <w:rsid w:val="00214135"/>
    <w:rsid w:val="0021647A"/>
    <w:rsid w:val="002178C1"/>
    <w:rsid w:val="00222C95"/>
    <w:rsid w:val="00237705"/>
    <w:rsid w:val="00242847"/>
    <w:rsid w:val="00246DFF"/>
    <w:rsid w:val="00252D93"/>
    <w:rsid w:val="00254E4E"/>
    <w:rsid w:val="00260A11"/>
    <w:rsid w:val="00264E41"/>
    <w:rsid w:val="00271919"/>
    <w:rsid w:val="00282BEA"/>
    <w:rsid w:val="002905EB"/>
    <w:rsid w:val="002909F6"/>
    <w:rsid w:val="00292225"/>
    <w:rsid w:val="002A0FE9"/>
    <w:rsid w:val="002B1CC6"/>
    <w:rsid w:val="002B5DF8"/>
    <w:rsid w:val="002B6167"/>
    <w:rsid w:val="002D4229"/>
    <w:rsid w:val="002D49B7"/>
    <w:rsid w:val="002D6623"/>
    <w:rsid w:val="002E252B"/>
    <w:rsid w:val="002E4700"/>
    <w:rsid w:val="002F2BE6"/>
    <w:rsid w:val="002F687E"/>
    <w:rsid w:val="002F78FA"/>
    <w:rsid w:val="002F7B6C"/>
    <w:rsid w:val="0030778C"/>
    <w:rsid w:val="00315426"/>
    <w:rsid w:val="003238F7"/>
    <w:rsid w:val="00333C76"/>
    <w:rsid w:val="003367DB"/>
    <w:rsid w:val="00343834"/>
    <w:rsid w:val="003449E7"/>
    <w:rsid w:val="00350FD6"/>
    <w:rsid w:val="00352342"/>
    <w:rsid w:val="003526C5"/>
    <w:rsid w:val="00360CBA"/>
    <w:rsid w:val="00360F18"/>
    <w:rsid w:val="00361639"/>
    <w:rsid w:val="00363B2D"/>
    <w:rsid w:val="0037656A"/>
    <w:rsid w:val="00377789"/>
    <w:rsid w:val="00387C77"/>
    <w:rsid w:val="003A60EE"/>
    <w:rsid w:val="003A6FA8"/>
    <w:rsid w:val="003A7C9E"/>
    <w:rsid w:val="003B1F8F"/>
    <w:rsid w:val="003C0952"/>
    <w:rsid w:val="003C2734"/>
    <w:rsid w:val="003C2E00"/>
    <w:rsid w:val="003C2FF1"/>
    <w:rsid w:val="003D1415"/>
    <w:rsid w:val="003D2525"/>
    <w:rsid w:val="003D39BA"/>
    <w:rsid w:val="003D3CAD"/>
    <w:rsid w:val="003E00F6"/>
    <w:rsid w:val="003E0F7C"/>
    <w:rsid w:val="003E589C"/>
    <w:rsid w:val="003E7507"/>
    <w:rsid w:val="003F333B"/>
    <w:rsid w:val="003F4BFD"/>
    <w:rsid w:val="003F6AD1"/>
    <w:rsid w:val="004108BA"/>
    <w:rsid w:val="00411F18"/>
    <w:rsid w:val="004149A7"/>
    <w:rsid w:val="00420A48"/>
    <w:rsid w:val="00433500"/>
    <w:rsid w:val="004369D8"/>
    <w:rsid w:val="00436F12"/>
    <w:rsid w:val="00454F05"/>
    <w:rsid w:val="0046144F"/>
    <w:rsid w:val="004640BF"/>
    <w:rsid w:val="00467C08"/>
    <w:rsid w:val="00493B00"/>
    <w:rsid w:val="004A624F"/>
    <w:rsid w:val="004B2A56"/>
    <w:rsid w:val="004B3A80"/>
    <w:rsid w:val="004B6B47"/>
    <w:rsid w:val="004C0132"/>
    <w:rsid w:val="004C0328"/>
    <w:rsid w:val="004E3E5E"/>
    <w:rsid w:val="004F7FC1"/>
    <w:rsid w:val="00503E13"/>
    <w:rsid w:val="00504E3C"/>
    <w:rsid w:val="00512471"/>
    <w:rsid w:val="00517D35"/>
    <w:rsid w:val="00522F22"/>
    <w:rsid w:val="00527268"/>
    <w:rsid w:val="00544357"/>
    <w:rsid w:val="005537C4"/>
    <w:rsid w:val="005554B7"/>
    <w:rsid w:val="005567F9"/>
    <w:rsid w:val="00560473"/>
    <w:rsid w:val="005636B0"/>
    <w:rsid w:val="00566212"/>
    <w:rsid w:val="00566660"/>
    <w:rsid w:val="005824C3"/>
    <w:rsid w:val="00590778"/>
    <w:rsid w:val="00593B3E"/>
    <w:rsid w:val="005946F5"/>
    <w:rsid w:val="005948F4"/>
    <w:rsid w:val="0059509E"/>
    <w:rsid w:val="005A76A9"/>
    <w:rsid w:val="005B0E83"/>
    <w:rsid w:val="005B4AE8"/>
    <w:rsid w:val="005C3347"/>
    <w:rsid w:val="005D04B3"/>
    <w:rsid w:val="005E2E02"/>
    <w:rsid w:val="005E4349"/>
    <w:rsid w:val="005E4CD1"/>
    <w:rsid w:val="005E5A7A"/>
    <w:rsid w:val="005E6363"/>
    <w:rsid w:val="005F4C58"/>
    <w:rsid w:val="005F75BC"/>
    <w:rsid w:val="00600455"/>
    <w:rsid w:val="0060227C"/>
    <w:rsid w:val="006054E3"/>
    <w:rsid w:val="006116EB"/>
    <w:rsid w:val="00612721"/>
    <w:rsid w:val="00613D3B"/>
    <w:rsid w:val="00614C0F"/>
    <w:rsid w:val="00616815"/>
    <w:rsid w:val="0062100A"/>
    <w:rsid w:val="00631994"/>
    <w:rsid w:val="00634760"/>
    <w:rsid w:val="0064097B"/>
    <w:rsid w:val="00643E59"/>
    <w:rsid w:val="00646C94"/>
    <w:rsid w:val="00647B45"/>
    <w:rsid w:val="00673717"/>
    <w:rsid w:val="00675607"/>
    <w:rsid w:val="00676A9A"/>
    <w:rsid w:val="00680DF1"/>
    <w:rsid w:val="00695A0A"/>
    <w:rsid w:val="00696FFC"/>
    <w:rsid w:val="006A09DA"/>
    <w:rsid w:val="006A3EB9"/>
    <w:rsid w:val="006A69E8"/>
    <w:rsid w:val="006A7439"/>
    <w:rsid w:val="006A77DB"/>
    <w:rsid w:val="006C2262"/>
    <w:rsid w:val="006C6435"/>
    <w:rsid w:val="006C7965"/>
    <w:rsid w:val="006C79E4"/>
    <w:rsid w:val="006D11E6"/>
    <w:rsid w:val="006E2764"/>
    <w:rsid w:val="006F2A00"/>
    <w:rsid w:val="006F3FC8"/>
    <w:rsid w:val="006F681C"/>
    <w:rsid w:val="006F739E"/>
    <w:rsid w:val="00701D2A"/>
    <w:rsid w:val="00710F10"/>
    <w:rsid w:val="0072141E"/>
    <w:rsid w:val="00727B9A"/>
    <w:rsid w:val="007343F5"/>
    <w:rsid w:val="00760CB9"/>
    <w:rsid w:val="00764439"/>
    <w:rsid w:val="00774327"/>
    <w:rsid w:val="007765E9"/>
    <w:rsid w:val="007830E0"/>
    <w:rsid w:val="0078469B"/>
    <w:rsid w:val="007849AC"/>
    <w:rsid w:val="007854EA"/>
    <w:rsid w:val="00793E97"/>
    <w:rsid w:val="0079552C"/>
    <w:rsid w:val="00796C42"/>
    <w:rsid w:val="007A1459"/>
    <w:rsid w:val="007A4D01"/>
    <w:rsid w:val="007A7441"/>
    <w:rsid w:val="007B1D34"/>
    <w:rsid w:val="007B77FA"/>
    <w:rsid w:val="007C024E"/>
    <w:rsid w:val="007C0F45"/>
    <w:rsid w:val="007C30F8"/>
    <w:rsid w:val="007D0371"/>
    <w:rsid w:val="007D105B"/>
    <w:rsid w:val="007D3FEA"/>
    <w:rsid w:val="007D7E37"/>
    <w:rsid w:val="007E3013"/>
    <w:rsid w:val="007F3BF2"/>
    <w:rsid w:val="007F3DE5"/>
    <w:rsid w:val="00801BAC"/>
    <w:rsid w:val="00803BEA"/>
    <w:rsid w:val="0080461C"/>
    <w:rsid w:val="00825F62"/>
    <w:rsid w:val="008270F6"/>
    <w:rsid w:val="00836692"/>
    <w:rsid w:val="00840830"/>
    <w:rsid w:val="00855186"/>
    <w:rsid w:val="008635E4"/>
    <w:rsid w:val="00870998"/>
    <w:rsid w:val="00870C99"/>
    <w:rsid w:val="00885534"/>
    <w:rsid w:val="008909D1"/>
    <w:rsid w:val="008A0E3E"/>
    <w:rsid w:val="008A2988"/>
    <w:rsid w:val="008A5899"/>
    <w:rsid w:val="008B3402"/>
    <w:rsid w:val="008B342A"/>
    <w:rsid w:val="008C1A33"/>
    <w:rsid w:val="008C28E7"/>
    <w:rsid w:val="008C35FC"/>
    <w:rsid w:val="008C65CE"/>
    <w:rsid w:val="008E2F37"/>
    <w:rsid w:val="008E4BCE"/>
    <w:rsid w:val="00911DD0"/>
    <w:rsid w:val="00912867"/>
    <w:rsid w:val="00916DF5"/>
    <w:rsid w:val="0092027E"/>
    <w:rsid w:val="00921194"/>
    <w:rsid w:val="009225EA"/>
    <w:rsid w:val="009256B9"/>
    <w:rsid w:val="009263E6"/>
    <w:rsid w:val="00927097"/>
    <w:rsid w:val="00934BE0"/>
    <w:rsid w:val="00944123"/>
    <w:rsid w:val="00946C0B"/>
    <w:rsid w:val="009601F4"/>
    <w:rsid w:val="00963E2F"/>
    <w:rsid w:val="00964C1E"/>
    <w:rsid w:val="00965FF9"/>
    <w:rsid w:val="00966793"/>
    <w:rsid w:val="00983C0F"/>
    <w:rsid w:val="009872E6"/>
    <w:rsid w:val="009904D2"/>
    <w:rsid w:val="0099190F"/>
    <w:rsid w:val="00992062"/>
    <w:rsid w:val="00997084"/>
    <w:rsid w:val="009A60F5"/>
    <w:rsid w:val="009C2B8C"/>
    <w:rsid w:val="009D280D"/>
    <w:rsid w:val="009E1859"/>
    <w:rsid w:val="009E4304"/>
    <w:rsid w:val="009E4472"/>
    <w:rsid w:val="009E4C0F"/>
    <w:rsid w:val="009F1CA1"/>
    <w:rsid w:val="009F2A36"/>
    <w:rsid w:val="009F6619"/>
    <w:rsid w:val="00A033B5"/>
    <w:rsid w:val="00A07D66"/>
    <w:rsid w:val="00A12325"/>
    <w:rsid w:val="00A22E1A"/>
    <w:rsid w:val="00A243BF"/>
    <w:rsid w:val="00A33240"/>
    <w:rsid w:val="00A53FAA"/>
    <w:rsid w:val="00A5594A"/>
    <w:rsid w:val="00A63C4D"/>
    <w:rsid w:val="00A70CE7"/>
    <w:rsid w:val="00A83EFB"/>
    <w:rsid w:val="00A86CED"/>
    <w:rsid w:val="00AA58DA"/>
    <w:rsid w:val="00AB48CA"/>
    <w:rsid w:val="00AC2123"/>
    <w:rsid w:val="00AC24AB"/>
    <w:rsid w:val="00AC26E5"/>
    <w:rsid w:val="00AC31C0"/>
    <w:rsid w:val="00AC4B68"/>
    <w:rsid w:val="00AE223D"/>
    <w:rsid w:val="00AE38C6"/>
    <w:rsid w:val="00AE514F"/>
    <w:rsid w:val="00AF33A1"/>
    <w:rsid w:val="00AF3E55"/>
    <w:rsid w:val="00AF48C7"/>
    <w:rsid w:val="00B04F94"/>
    <w:rsid w:val="00B0618A"/>
    <w:rsid w:val="00B11598"/>
    <w:rsid w:val="00B14900"/>
    <w:rsid w:val="00B263AD"/>
    <w:rsid w:val="00B26A3F"/>
    <w:rsid w:val="00B2743E"/>
    <w:rsid w:val="00B37E52"/>
    <w:rsid w:val="00B42DCE"/>
    <w:rsid w:val="00B434F0"/>
    <w:rsid w:val="00B46323"/>
    <w:rsid w:val="00B46D56"/>
    <w:rsid w:val="00B47B8A"/>
    <w:rsid w:val="00B540A0"/>
    <w:rsid w:val="00B63755"/>
    <w:rsid w:val="00B656F3"/>
    <w:rsid w:val="00B65A1D"/>
    <w:rsid w:val="00B73FB4"/>
    <w:rsid w:val="00B833A8"/>
    <w:rsid w:val="00B85F30"/>
    <w:rsid w:val="00B91E32"/>
    <w:rsid w:val="00B933A9"/>
    <w:rsid w:val="00BA73C8"/>
    <w:rsid w:val="00BB06D3"/>
    <w:rsid w:val="00BB3016"/>
    <w:rsid w:val="00BB3714"/>
    <w:rsid w:val="00BB4996"/>
    <w:rsid w:val="00BB5B48"/>
    <w:rsid w:val="00BB7433"/>
    <w:rsid w:val="00BD1AFD"/>
    <w:rsid w:val="00BD3C0E"/>
    <w:rsid w:val="00BF0243"/>
    <w:rsid w:val="00BF4877"/>
    <w:rsid w:val="00C02BC7"/>
    <w:rsid w:val="00C04573"/>
    <w:rsid w:val="00C04FA1"/>
    <w:rsid w:val="00C10CCD"/>
    <w:rsid w:val="00C15829"/>
    <w:rsid w:val="00C255DE"/>
    <w:rsid w:val="00C26B94"/>
    <w:rsid w:val="00C33D03"/>
    <w:rsid w:val="00C474D6"/>
    <w:rsid w:val="00C47708"/>
    <w:rsid w:val="00C5260D"/>
    <w:rsid w:val="00C530E9"/>
    <w:rsid w:val="00C60C6C"/>
    <w:rsid w:val="00C67B79"/>
    <w:rsid w:val="00C76A94"/>
    <w:rsid w:val="00C820D0"/>
    <w:rsid w:val="00C82F85"/>
    <w:rsid w:val="00C87394"/>
    <w:rsid w:val="00C9008D"/>
    <w:rsid w:val="00C923F3"/>
    <w:rsid w:val="00C93C0A"/>
    <w:rsid w:val="00C946F3"/>
    <w:rsid w:val="00CA6328"/>
    <w:rsid w:val="00CA714D"/>
    <w:rsid w:val="00CB3844"/>
    <w:rsid w:val="00CD12E9"/>
    <w:rsid w:val="00CD2C98"/>
    <w:rsid w:val="00CD3D99"/>
    <w:rsid w:val="00CD445D"/>
    <w:rsid w:val="00CD690C"/>
    <w:rsid w:val="00CE0610"/>
    <w:rsid w:val="00CE279A"/>
    <w:rsid w:val="00CF3C6A"/>
    <w:rsid w:val="00CF44C6"/>
    <w:rsid w:val="00D102FD"/>
    <w:rsid w:val="00D15E47"/>
    <w:rsid w:val="00D20DF5"/>
    <w:rsid w:val="00D21164"/>
    <w:rsid w:val="00D2271B"/>
    <w:rsid w:val="00D26BBC"/>
    <w:rsid w:val="00D32C23"/>
    <w:rsid w:val="00D3471A"/>
    <w:rsid w:val="00D41746"/>
    <w:rsid w:val="00D439F3"/>
    <w:rsid w:val="00D43AD3"/>
    <w:rsid w:val="00D43C9E"/>
    <w:rsid w:val="00D52118"/>
    <w:rsid w:val="00D52991"/>
    <w:rsid w:val="00D52DCC"/>
    <w:rsid w:val="00D669F7"/>
    <w:rsid w:val="00D66C5C"/>
    <w:rsid w:val="00D731FD"/>
    <w:rsid w:val="00D73DF5"/>
    <w:rsid w:val="00D85B02"/>
    <w:rsid w:val="00D935C7"/>
    <w:rsid w:val="00DA3E64"/>
    <w:rsid w:val="00DA6141"/>
    <w:rsid w:val="00DA708F"/>
    <w:rsid w:val="00DB16DB"/>
    <w:rsid w:val="00DB20F9"/>
    <w:rsid w:val="00DB6CE3"/>
    <w:rsid w:val="00DB71B0"/>
    <w:rsid w:val="00DB7D9C"/>
    <w:rsid w:val="00DC32F0"/>
    <w:rsid w:val="00DC53D0"/>
    <w:rsid w:val="00DD4545"/>
    <w:rsid w:val="00DE2E07"/>
    <w:rsid w:val="00DF42A8"/>
    <w:rsid w:val="00DF70FE"/>
    <w:rsid w:val="00DF75E9"/>
    <w:rsid w:val="00E0051B"/>
    <w:rsid w:val="00E05AE4"/>
    <w:rsid w:val="00E10286"/>
    <w:rsid w:val="00E10B75"/>
    <w:rsid w:val="00E1148F"/>
    <w:rsid w:val="00E17600"/>
    <w:rsid w:val="00E17E0D"/>
    <w:rsid w:val="00E22A0C"/>
    <w:rsid w:val="00E246D9"/>
    <w:rsid w:val="00E24C5C"/>
    <w:rsid w:val="00E25568"/>
    <w:rsid w:val="00E3140C"/>
    <w:rsid w:val="00E32773"/>
    <w:rsid w:val="00E41BF3"/>
    <w:rsid w:val="00E420BA"/>
    <w:rsid w:val="00E44ACB"/>
    <w:rsid w:val="00E44FD3"/>
    <w:rsid w:val="00E45519"/>
    <w:rsid w:val="00E53DAB"/>
    <w:rsid w:val="00E62DC3"/>
    <w:rsid w:val="00E64F2B"/>
    <w:rsid w:val="00E7108C"/>
    <w:rsid w:val="00E723D7"/>
    <w:rsid w:val="00E72ADC"/>
    <w:rsid w:val="00E75676"/>
    <w:rsid w:val="00E8170C"/>
    <w:rsid w:val="00E84584"/>
    <w:rsid w:val="00E864EB"/>
    <w:rsid w:val="00E92853"/>
    <w:rsid w:val="00E94075"/>
    <w:rsid w:val="00E94C77"/>
    <w:rsid w:val="00EA04E5"/>
    <w:rsid w:val="00EA1FF4"/>
    <w:rsid w:val="00EB578C"/>
    <w:rsid w:val="00EB63FB"/>
    <w:rsid w:val="00EB7823"/>
    <w:rsid w:val="00EC1409"/>
    <w:rsid w:val="00EC33A1"/>
    <w:rsid w:val="00EC609B"/>
    <w:rsid w:val="00EC61D4"/>
    <w:rsid w:val="00ED1B92"/>
    <w:rsid w:val="00EE0903"/>
    <w:rsid w:val="00EF10DA"/>
    <w:rsid w:val="00F0653F"/>
    <w:rsid w:val="00F07B7D"/>
    <w:rsid w:val="00F07B8F"/>
    <w:rsid w:val="00F153B2"/>
    <w:rsid w:val="00F2363A"/>
    <w:rsid w:val="00F33D4F"/>
    <w:rsid w:val="00F455DD"/>
    <w:rsid w:val="00F465CD"/>
    <w:rsid w:val="00F50176"/>
    <w:rsid w:val="00F53ED8"/>
    <w:rsid w:val="00F62F54"/>
    <w:rsid w:val="00F63F98"/>
    <w:rsid w:val="00F65939"/>
    <w:rsid w:val="00F65DD7"/>
    <w:rsid w:val="00F67CBA"/>
    <w:rsid w:val="00F67ECF"/>
    <w:rsid w:val="00F705EE"/>
    <w:rsid w:val="00F72BB0"/>
    <w:rsid w:val="00F75325"/>
    <w:rsid w:val="00F80203"/>
    <w:rsid w:val="00F82E24"/>
    <w:rsid w:val="00F90959"/>
    <w:rsid w:val="00F9562A"/>
    <w:rsid w:val="00FA2B70"/>
    <w:rsid w:val="00FA6DB2"/>
    <w:rsid w:val="00FA7CB5"/>
    <w:rsid w:val="00FB5A9C"/>
    <w:rsid w:val="00FC329A"/>
    <w:rsid w:val="00FC7A65"/>
    <w:rsid w:val="00FD088E"/>
    <w:rsid w:val="00FD7626"/>
    <w:rsid w:val="00FD770E"/>
    <w:rsid w:val="00FE081E"/>
    <w:rsid w:val="00FE0876"/>
    <w:rsid w:val="00FE4058"/>
    <w:rsid w:val="00FF0BA3"/>
    <w:rsid w:val="00FF1B92"/>
    <w:rsid w:val="00FF2C0C"/>
    <w:rsid w:val="00FF39AD"/>
    <w:rsid w:val="00FF4453"/>
    <w:rsid w:val="00FF616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8FE6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1D3571"/>
    <w:rPr>
      <w:rFonts w:ascii="Times New Roman" w:eastAsia="Times New Roman" w:hAnsi="Times New Roman" w:cs="Times New Roman"/>
      <w:lang w:val="de-CH" w:eastAsia="de-DE"/>
    </w:rPr>
  </w:style>
  <w:style w:type="paragraph" w:styleId="Heading1">
    <w:name w:val="heading 1"/>
    <w:basedOn w:val="Normal"/>
    <w:next w:val="Normal"/>
    <w:link w:val="Heading1Char"/>
    <w:uiPriority w:val="9"/>
    <w:qFormat/>
    <w:rsid w:val="00C02BC7"/>
    <w:pPr>
      <w:spacing w:before="100" w:beforeAutospacing="1" w:after="100" w:afterAutospacing="1"/>
      <w:outlineLvl w:val="0"/>
    </w:pPr>
    <w:rPr>
      <w:rFonts w:ascii="Calibri" w:eastAsiaTheme="minorEastAsia" w:hAnsi="Calibri"/>
      <w:b/>
      <w:bCs/>
      <w:kern w:val="36"/>
      <w:sz w:val="60"/>
      <w:szCs w:val="48"/>
      <w:lang w:val="ca-ES" w:eastAsia="es-ES"/>
    </w:rPr>
  </w:style>
  <w:style w:type="paragraph" w:styleId="Heading2">
    <w:name w:val="heading 2"/>
    <w:basedOn w:val="Normal"/>
    <w:next w:val="Normal"/>
    <w:link w:val="Heading2Char"/>
    <w:uiPriority w:val="9"/>
    <w:semiHidden/>
    <w:unhideWhenUsed/>
    <w:qFormat/>
    <w:rsid w:val="00B2743E"/>
    <w:pPr>
      <w:keepNext/>
      <w:keepLines/>
      <w:spacing w:before="40"/>
      <w:outlineLvl w:val="1"/>
    </w:pPr>
    <w:rPr>
      <w:rFonts w:asciiTheme="majorHAnsi" w:eastAsiaTheme="majorEastAsia" w:hAnsiTheme="majorHAnsi" w:cstheme="majorBidi"/>
      <w:color w:val="0B5294" w:themeColor="accent1" w:themeShade="BF"/>
      <w:sz w:val="26"/>
      <w:szCs w:val="26"/>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2BC7"/>
    <w:rPr>
      <w:rFonts w:ascii="Calibri" w:hAnsi="Calibri" w:cs="Times New Roman"/>
      <w:b/>
      <w:bCs/>
      <w:kern w:val="36"/>
      <w:sz w:val="60"/>
      <w:szCs w:val="48"/>
      <w:lang w:val="ca-ES"/>
    </w:rPr>
  </w:style>
  <w:style w:type="paragraph" w:styleId="NormalWeb">
    <w:name w:val="Normal (Web)"/>
    <w:basedOn w:val="Normal"/>
    <w:uiPriority w:val="99"/>
    <w:semiHidden/>
    <w:unhideWhenUsed/>
    <w:rsid w:val="00A243BF"/>
    <w:pPr>
      <w:spacing w:before="100" w:beforeAutospacing="1" w:after="100" w:afterAutospacing="1"/>
    </w:pPr>
    <w:rPr>
      <w:rFonts w:eastAsiaTheme="minorEastAsia"/>
      <w:lang w:val="ca-ES" w:eastAsia="es-ES"/>
    </w:rPr>
  </w:style>
  <w:style w:type="character" w:styleId="LineNumber">
    <w:name w:val="line number"/>
    <w:basedOn w:val="DefaultParagraphFont"/>
    <w:uiPriority w:val="99"/>
    <w:semiHidden/>
    <w:unhideWhenUsed/>
    <w:rsid w:val="00C15829"/>
  </w:style>
  <w:style w:type="paragraph" w:styleId="Header">
    <w:name w:val="header"/>
    <w:basedOn w:val="Normal"/>
    <w:link w:val="HeaderChar"/>
    <w:uiPriority w:val="99"/>
    <w:unhideWhenUsed/>
    <w:rsid w:val="003E0F7C"/>
    <w:pPr>
      <w:tabs>
        <w:tab w:val="center" w:pos="4252"/>
        <w:tab w:val="right" w:pos="8504"/>
      </w:tabs>
    </w:pPr>
    <w:rPr>
      <w:rFonts w:asciiTheme="minorHAnsi" w:eastAsiaTheme="minorEastAsia" w:hAnsiTheme="minorHAnsi" w:cstheme="minorBidi"/>
      <w:lang w:val="en-GB" w:eastAsia="es-ES"/>
    </w:rPr>
  </w:style>
  <w:style w:type="paragraph" w:customStyle="1" w:styleId="Graphic-Title">
    <w:name w:val="Graphic - Title"/>
    <w:basedOn w:val="Normal"/>
    <w:qFormat/>
    <w:rsid w:val="003E7507"/>
    <w:pPr>
      <w:shd w:val="clear" w:color="auto" w:fill="FFFFFF"/>
      <w:spacing w:after="225"/>
      <w:jc w:val="both"/>
    </w:pPr>
    <w:rPr>
      <w:rFonts w:ascii="Calibri" w:eastAsiaTheme="minorEastAsia" w:hAnsi="Calibri"/>
      <w:noProof/>
      <w:color w:val="000000"/>
      <w:sz w:val="20"/>
      <w:szCs w:val="20"/>
      <w:lang w:val="es-ES" w:eastAsia="es-ES"/>
    </w:rPr>
  </w:style>
  <w:style w:type="character" w:customStyle="1" w:styleId="HeaderChar">
    <w:name w:val="Header Char"/>
    <w:basedOn w:val="DefaultParagraphFont"/>
    <w:link w:val="Header"/>
    <w:uiPriority w:val="99"/>
    <w:rsid w:val="003E0F7C"/>
    <w:rPr>
      <w:lang w:val="en-GB"/>
    </w:rPr>
  </w:style>
  <w:style w:type="paragraph" w:styleId="Footer">
    <w:name w:val="footer"/>
    <w:basedOn w:val="Normal"/>
    <w:link w:val="FooterChar"/>
    <w:uiPriority w:val="99"/>
    <w:unhideWhenUsed/>
    <w:rsid w:val="003E0F7C"/>
    <w:pPr>
      <w:tabs>
        <w:tab w:val="center" w:pos="4252"/>
        <w:tab w:val="right" w:pos="8504"/>
      </w:tabs>
    </w:pPr>
    <w:rPr>
      <w:rFonts w:asciiTheme="minorHAnsi" w:eastAsiaTheme="minorEastAsia" w:hAnsiTheme="minorHAnsi" w:cstheme="minorBidi"/>
      <w:lang w:val="en-GB" w:eastAsia="es-ES"/>
    </w:rPr>
  </w:style>
  <w:style w:type="character" w:styleId="PageNumber">
    <w:name w:val="page number"/>
    <w:basedOn w:val="DefaultParagraphFont"/>
    <w:uiPriority w:val="99"/>
    <w:semiHidden/>
    <w:unhideWhenUsed/>
    <w:rsid w:val="00C15829"/>
  </w:style>
  <w:style w:type="character" w:customStyle="1" w:styleId="FooterChar">
    <w:name w:val="Footer Char"/>
    <w:basedOn w:val="DefaultParagraphFont"/>
    <w:link w:val="Footer"/>
    <w:uiPriority w:val="99"/>
    <w:rsid w:val="003E0F7C"/>
    <w:rPr>
      <w:lang w:val="en-GB"/>
    </w:rPr>
  </w:style>
  <w:style w:type="numbering" w:customStyle="1" w:styleId="CGF">
    <w:name w:val="CGF"/>
    <w:uiPriority w:val="99"/>
    <w:rsid w:val="00DB6CE3"/>
    <w:pPr>
      <w:numPr>
        <w:numId w:val="1"/>
      </w:numPr>
    </w:pPr>
  </w:style>
  <w:style w:type="paragraph" w:customStyle="1" w:styleId="Title-Green">
    <w:name w:val="Title - Green"/>
    <w:basedOn w:val="Normal"/>
    <w:next w:val="Page-Text"/>
    <w:qFormat/>
    <w:rsid w:val="00D73DF5"/>
    <w:pPr>
      <w:keepNext/>
      <w:spacing w:before="240" w:after="240"/>
    </w:pPr>
    <w:rPr>
      <w:rFonts w:ascii="Calibri" w:hAnsi="Calibri"/>
      <w:b/>
      <w:color w:val="6EB12C"/>
      <w:sz w:val="44"/>
      <w:szCs w:val="44"/>
      <w:shd w:val="clear" w:color="auto" w:fill="FFFFFF"/>
      <w:lang w:val="en-GB" w:eastAsia="es-ES"/>
    </w:rPr>
  </w:style>
  <w:style w:type="character" w:customStyle="1" w:styleId="Heading2Char">
    <w:name w:val="Heading 2 Char"/>
    <w:basedOn w:val="DefaultParagraphFont"/>
    <w:link w:val="Heading2"/>
    <w:uiPriority w:val="9"/>
    <w:semiHidden/>
    <w:rsid w:val="00B2743E"/>
    <w:rPr>
      <w:rFonts w:asciiTheme="majorHAnsi" w:eastAsiaTheme="majorEastAsia" w:hAnsiTheme="majorHAnsi" w:cstheme="majorBidi"/>
      <w:color w:val="0B5294" w:themeColor="accent1" w:themeShade="BF"/>
      <w:sz w:val="26"/>
      <w:szCs w:val="26"/>
      <w:lang w:val="en-GB"/>
    </w:rPr>
  </w:style>
  <w:style w:type="paragraph" w:customStyle="1" w:styleId="Puesto1">
    <w:name w:val="Puesto1"/>
    <w:next w:val="Page-Text"/>
    <w:qFormat/>
    <w:rsid w:val="00D73DF5"/>
    <w:pPr>
      <w:keepNext/>
      <w:pageBreakBefore/>
      <w:spacing w:before="240" w:after="240"/>
    </w:pPr>
    <w:rPr>
      <w:rFonts w:ascii="Calibri" w:eastAsia="Times New Roman" w:hAnsi="Calibri" w:cs="Times New Roman"/>
      <w:b/>
      <w:bCs/>
      <w:color w:val="000000"/>
      <w:kern w:val="36"/>
      <w:sz w:val="72"/>
      <w:szCs w:val="72"/>
      <w:shd w:val="clear" w:color="auto" w:fill="FFFFFF"/>
      <w:lang w:val="ca-ES"/>
    </w:rPr>
  </w:style>
  <w:style w:type="paragraph" w:customStyle="1" w:styleId="Page-Text">
    <w:name w:val="Page - Text"/>
    <w:qFormat/>
    <w:rsid w:val="00BB3714"/>
    <w:pPr>
      <w:shd w:val="clear" w:color="auto" w:fill="FFFFFF"/>
      <w:spacing w:after="225"/>
      <w:jc w:val="both"/>
    </w:pPr>
    <w:rPr>
      <w:rFonts w:ascii="Calibri" w:hAnsi="Calibri" w:cs="Times New Roman"/>
      <w:color w:val="000000"/>
      <w:sz w:val="20"/>
      <w:szCs w:val="20"/>
    </w:rPr>
  </w:style>
  <w:style w:type="paragraph" w:customStyle="1" w:styleId="Page-Subtitle">
    <w:name w:val="Page - Subtitle"/>
    <w:basedOn w:val="Normal"/>
    <w:next w:val="Page-Text"/>
    <w:qFormat/>
    <w:rsid w:val="00D73DF5"/>
    <w:pPr>
      <w:keepNext/>
      <w:spacing w:before="240" w:after="240"/>
    </w:pPr>
    <w:rPr>
      <w:rFonts w:ascii="Calibri" w:hAnsi="Calibri"/>
      <w:b/>
      <w:color w:val="000000"/>
      <w:sz w:val="44"/>
      <w:szCs w:val="44"/>
      <w:shd w:val="clear" w:color="auto" w:fill="FFFFFF"/>
      <w:lang w:val="es-ES" w:eastAsia="es-ES"/>
    </w:rPr>
  </w:style>
  <w:style w:type="paragraph" w:customStyle="1" w:styleId="Bulletpoint-1stlevel">
    <w:name w:val="Bullet point - 1st level"/>
    <w:basedOn w:val="Normal"/>
    <w:qFormat/>
    <w:rsid w:val="00A12325"/>
    <w:pPr>
      <w:numPr>
        <w:numId w:val="2"/>
      </w:numPr>
      <w:shd w:val="clear" w:color="auto" w:fill="FFFFFF"/>
      <w:spacing w:after="225"/>
      <w:contextualSpacing/>
      <w:jc w:val="both"/>
    </w:pPr>
    <w:rPr>
      <w:rFonts w:ascii="Calibri" w:eastAsiaTheme="minorEastAsia" w:hAnsi="Calibri"/>
      <w:color w:val="000000"/>
      <w:sz w:val="20"/>
      <w:szCs w:val="20"/>
      <w:lang w:val="en-GB" w:eastAsia="es-ES"/>
    </w:rPr>
  </w:style>
  <w:style w:type="paragraph" w:customStyle="1" w:styleId="Bulletpoint-2ndlevel">
    <w:name w:val="Bullet point - 2nd level"/>
    <w:basedOn w:val="Normal"/>
    <w:qFormat/>
    <w:rsid w:val="00A12325"/>
    <w:pPr>
      <w:numPr>
        <w:ilvl w:val="1"/>
        <w:numId w:val="3"/>
      </w:numPr>
      <w:shd w:val="clear" w:color="auto" w:fill="FFFFFF"/>
      <w:spacing w:after="225"/>
      <w:contextualSpacing/>
      <w:jc w:val="both"/>
    </w:pPr>
    <w:rPr>
      <w:rFonts w:ascii="Calibri" w:eastAsiaTheme="minorEastAsia" w:hAnsi="Calibri"/>
      <w:color w:val="000000"/>
      <w:sz w:val="20"/>
      <w:szCs w:val="20"/>
      <w:lang w:val="es-ES" w:eastAsia="es-ES"/>
    </w:rPr>
  </w:style>
  <w:style w:type="paragraph" w:customStyle="1" w:styleId="Bulletpoint-3rdlevel">
    <w:name w:val="Bullet point - 3rd level"/>
    <w:basedOn w:val="Normal"/>
    <w:qFormat/>
    <w:rsid w:val="00A12325"/>
    <w:pPr>
      <w:numPr>
        <w:ilvl w:val="2"/>
        <w:numId w:val="4"/>
      </w:numPr>
      <w:shd w:val="clear" w:color="auto" w:fill="FFFFFF"/>
      <w:spacing w:after="225"/>
      <w:contextualSpacing/>
      <w:jc w:val="both"/>
    </w:pPr>
    <w:rPr>
      <w:rFonts w:ascii="Calibri" w:eastAsiaTheme="minorEastAsia" w:hAnsi="Calibri"/>
      <w:color w:val="000000"/>
      <w:sz w:val="20"/>
      <w:szCs w:val="20"/>
      <w:lang w:val="en-GB" w:eastAsia="es-ES"/>
    </w:rPr>
  </w:style>
  <w:style w:type="paragraph" w:customStyle="1" w:styleId="Cover-Title">
    <w:name w:val="Cover - Title"/>
    <w:basedOn w:val="Normal"/>
    <w:next w:val="Puesto1"/>
    <w:qFormat/>
    <w:rsid w:val="00D731FD"/>
    <w:rPr>
      <w:rFonts w:ascii="Calibri" w:hAnsi="Calibri"/>
      <w:b/>
      <w:color w:val="000000"/>
      <w:sz w:val="144"/>
      <w:szCs w:val="144"/>
      <w:shd w:val="clear" w:color="auto" w:fill="FFFFFF"/>
      <w:lang w:val="en-GB" w:eastAsia="es-ES"/>
    </w:rPr>
  </w:style>
  <w:style w:type="paragraph" w:customStyle="1" w:styleId="Title-Yellow">
    <w:name w:val="Title - Yellow"/>
    <w:basedOn w:val="Normal"/>
    <w:next w:val="Page-Text"/>
    <w:qFormat/>
    <w:rsid w:val="00D73DF5"/>
    <w:pPr>
      <w:keepNext/>
      <w:spacing w:before="240" w:after="240"/>
    </w:pPr>
    <w:rPr>
      <w:rFonts w:ascii="Calibri" w:hAnsi="Calibri"/>
      <w:b/>
      <w:color w:val="F7A822"/>
      <w:sz w:val="44"/>
      <w:szCs w:val="44"/>
      <w:shd w:val="clear" w:color="auto" w:fill="FFFFFF"/>
      <w:lang w:val="en-US" w:eastAsia="es-ES"/>
    </w:rPr>
  </w:style>
  <w:style w:type="paragraph" w:customStyle="1" w:styleId="Title-Turquoise">
    <w:name w:val="Title - Turquoise"/>
    <w:basedOn w:val="Normal"/>
    <w:next w:val="Page-Text"/>
    <w:qFormat/>
    <w:rsid w:val="00D73DF5"/>
    <w:pPr>
      <w:keepNext/>
      <w:spacing w:before="240" w:after="240"/>
    </w:pPr>
    <w:rPr>
      <w:rFonts w:ascii="Calibri" w:hAnsi="Calibri"/>
      <w:b/>
      <w:color w:val="24A6BD"/>
      <w:sz w:val="44"/>
      <w:szCs w:val="44"/>
      <w:shd w:val="clear" w:color="auto" w:fill="FFFFFF"/>
      <w:lang w:val="es-ES" w:eastAsia="es-ES"/>
    </w:rPr>
  </w:style>
  <w:style w:type="paragraph" w:customStyle="1" w:styleId="Title-Pink">
    <w:name w:val="Title - Pink"/>
    <w:basedOn w:val="Normal"/>
    <w:next w:val="Page-Text"/>
    <w:qFormat/>
    <w:rsid w:val="00D73DF5"/>
    <w:pPr>
      <w:keepNext/>
      <w:spacing w:before="240" w:after="240"/>
    </w:pPr>
    <w:rPr>
      <w:rFonts w:ascii="Calibri" w:hAnsi="Calibri"/>
      <w:b/>
      <w:color w:val="E8366F"/>
      <w:sz w:val="44"/>
      <w:szCs w:val="44"/>
      <w:shd w:val="clear" w:color="auto" w:fill="FFFFFF"/>
      <w:lang w:val="es-ES" w:eastAsia="es-ES"/>
    </w:rPr>
  </w:style>
  <w:style w:type="paragraph" w:customStyle="1" w:styleId="Title-Blue">
    <w:name w:val="Title - Blue"/>
    <w:basedOn w:val="Normal"/>
    <w:next w:val="Normal"/>
    <w:qFormat/>
    <w:rsid w:val="00C02BC7"/>
    <w:pPr>
      <w:keepNext/>
      <w:spacing w:before="240" w:after="240"/>
    </w:pPr>
    <w:rPr>
      <w:rFonts w:ascii="Calibri" w:hAnsi="Calibri"/>
      <w:b/>
      <w:sz w:val="44"/>
      <w:szCs w:val="44"/>
      <w:shd w:val="clear" w:color="auto" w:fill="FFFFFF"/>
      <w:lang w:val="es-ES" w:eastAsia="es-ES"/>
    </w:rPr>
  </w:style>
  <w:style w:type="paragraph" w:customStyle="1" w:styleId="Title-Orange">
    <w:name w:val="Title - Orange"/>
    <w:basedOn w:val="Normal"/>
    <w:next w:val="Page-Text"/>
    <w:qFormat/>
    <w:rsid w:val="00D73DF5"/>
    <w:pPr>
      <w:keepNext/>
      <w:spacing w:before="240" w:after="240"/>
    </w:pPr>
    <w:rPr>
      <w:rFonts w:ascii="Calibri" w:hAnsi="Calibri"/>
      <w:b/>
      <w:color w:val="EE6A18"/>
      <w:sz w:val="44"/>
      <w:szCs w:val="44"/>
      <w:shd w:val="clear" w:color="auto" w:fill="FFFFFF"/>
      <w:lang w:val="es-ES" w:eastAsia="es-ES"/>
    </w:rPr>
  </w:style>
  <w:style w:type="paragraph" w:customStyle="1" w:styleId="Title-Purple">
    <w:name w:val="Title - Purple"/>
    <w:basedOn w:val="Normal"/>
    <w:next w:val="Page-Text"/>
    <w:qFormat/>
    <w:rsid w:val="00D73DF5"/>
    <w:pPr>
      <w:keepNext/>
      <w:spacing w:before="240" w:after="240"/>
    </w:pPr>
    <w:rPr>
      <w:rFonts w:ascii="Calibri" w:hAnsi="Calibri"/>
      <w:b/>
      <w:color w:val="706FB2"/>
      <w:sz w:val="44"/>
      <w:szCs w:val="44"/>
      <w:shd w:val="clear" w:color="auto" w:fill="FFFFFF"/>
      <w:lang w:val="es-ES" w:eastAsia="es-ES"/>
    </w:rPr>
  </w:style>
  <w:style w:type="paragraph" w:customStyle="1" w:styleId="Title-Black">
    <w:name w:val="Title - Black"/>
    <w:basedOn w:val="Heading2"/>
    <w:next w:val="Normal"/>
    <w:qFormat/>
    <w:rsid w:val="00676A9A"/>
    <w:pPr>
      <w:spacing w:before="240" w:after="240"/>
    </w:pPr>
    <w:rPr>
      <w:rFonts w:ascii="Calibri" w:eastAsia="Times New Roman" w:hAnsi="Calibri" w:cs="Times New Roman"/>
      <w:b/>
      <w:color w:val="auto"/>
      <w:sz w:val="44"/>
      <w:szCs w:val="44"/>
      <w:shd w:val="clear" w:color="auto" w:fill="FFFFFF"/>
      <w:lang w:val="es-ES"/>
    </w:rPr>
  </w:style>
  <w:style w:type="paragraph" w:customStyle="1" w:styleId="Page-Subsubtitle">
    <w:name w:val="Page - Subsubtitle"/>
    <w:basedOn w:val="Normal"/>
    <w:next w:val="Page-Text"/>
    <w:qFormat/>
    <w:rsid w:val="00983C0F"/>
    <w:pPr>
      <w:keepNext/>
    </w:pPr>
    <w:rPr>
      <w:rFonts w:ascii="Calibri" w:hAnsi="Calibri"/>
      <w:b/>
      <w:color w:val="000000"/>
      <w:sz w:val="20"/>
      <w:szCs w:val="20"/>
      <w:shd w:val="clear" w:color="auto" w:fill="FFFFFF"/>
      <w:lang w:val="en-GB" w:eastAsia="es-ES"/>
    </w:rPr>
  </w:style>
  <w:style w:type="paragraph" w:customStyle="1" w:styleId="Highlight-Title">
    <w:name w:val="Highlight - Title"/>
    <w:basedOn w:val="Normal"/>
    <w:qFormat/>
    <w:rsid w:val="00983C0F"/>
    <w:rPr>
      <w:rFonts w:ascii="Calibri" w:eastAsiaTheme="minorEastAsia" w:hAnsi="Calibri"/>
      <w:b/>
      <w:color w:val="FFFFFF" w:themeColor="background1"/>
      <w:sz w:val="52"/>
      <w:szCs w:val="52"/>
      <w:lang w:val="ca-ES" w:eastAsia="es-ES"/>
    </w:rPr>
  </w:style>
  <w:style w:type="paragraph" w:customStyle="1" w:styleId="Highlight-Text">
    <w:name w:val="Highlight - Text"/>
    <w:basedOn w:val="Normal"/>
    <w:qFormat/>
    <w:rsid w:val="00983C0F"/>
    <w:rPr>
      <w:rFonts w:ascii="Calibri" w:eastAsiaTheme="minorEastAsia" w:hAnsi="Calibri"/>
      <w:color w:val="FFFFFF" w:themeColor="background1"/>
      <w:sz w:val="32"/>
      <w:szCs w:val="32"/>
      <w:lang w:val="ca-ES" w:eastAsia="es-ES"/>
    </w:rPr>
  </w:style>
  <w:style w:type="paragraph" w:customStyle="1" w:styleId="Header-Title">
    <w:name w:val="Header - Title"/>
    <w:basedOn w:val="Normal"/>
    <w:qFormat/>
    <w:rsid w:val="00983C0F"/>
    <w:rPr>
      <w:rFonts w:asciiTheme="minorHAnsi" w:eastAsiaTheme="minorEastAsia" w:hAnsiTheme="minorHAnsi" w:cstheme="minorBidi"/>
      <w:color w:val="2191C9" w:themeColor="background2" w:themeShade="80"/>
      <w:sz w:val="20"/>
      <w:szCs w:val="20"/>
      <w:lang w:val="es-ES_tradnl" w:eastAsia="es-ES"/>
    </w:rPr>
  </w:style>
  <w:style w:type="paragraph" w:customStyle="1" w:styleId="Footer-Title">
    <w:name w:val="Footer - Title"/>
    <w:basedOn w:val="Normal"/>
    <w:qFormat/>
    <w:rsid w:val="00A12325"/>
    <w:pPr>
      <w:tabs>
        <w:tab w:val="center" w:pos="4252"/>
        <w:tab w:val="right" w:pos="8504"/>
      </w:tabs>
      <w:ind w:right="360"/>
    </w:pPr>
    <w:rPr>
      <w:rFonts w:asciiTheme="minorHAnsi" w:eastAsiaTheme="minorEastAsia" w:hAnsiTheme="minorHAnsi" w:cstheme="minorBidi"/>
      <w:color w:val="2191C9" w:themeColor="background2" w:themeShade="80"/>
      <w:sz w:val="16"/>
      <w:szCs w:val="16"/>
      <w:lang w:val="es-ES_tradnl" w:eastAsia="es-ES"/>
    </w:rPr>
  </w:style>
  <w:style w:type="paragraph" w:customStyle="1" w:styleId="Footer-Pagenumber">
    <w:name w:val="Footer - Page number"/>
    <w:basedOn w:val="Normal"/>
    <w:qFormat/>
    <w:rsid w:val="00A12325"/>
    <w:pPr>
      <w:framePr w:wrap="none" w:vAnchor="text" w:hAnchor="page" w:x="10342" w:y="-218"/>
      <w:tabs>
        <w:tab w:val="center" w:pos="4252"/>
        <w:tab w:val="right" w:pos="8504"/>
      </w:tabs>
    </w:pPr>
    <w:rPr>
      <w:rFonts w:asciiTheme="minorHAnsi" w:eastAsiaTheme="minorEastAsia" w:hAnsiTheme="minorHAnsi" w:cstheme="minorBidi"/>
      <w:lang w:val="en-GB" w:eastAsia="es-ES"/>
    </w:rPr>
  </w:style>
  <w:style w:type="paragraph" w:customStyle="1" w:styleId="Page-Title">
    <w:name w:val="Page - Title"/>
    <w:basedOn w:val="Puesto1"/>
    <w:next w:val="Page-Text"/>
    <w:qFormat/>
    <w:rsid w:val="00FF4453"/>
    <w:pPr>
      <w:pageBreakBefore w:val="0"/>
    </w:pPr>
  </w:style>
  <w:style w:type="table" w:styleId="TableGrid">
    <w:name w:val="Table Grid"/>
    <w:basedOn w:val="TableNormal"/>
    <w:rsid w:val="006F739E"/>
    <w:rPr>
      <w:rFonts w:ascii="Calibri" w:eastAsia="Calibri" w:hAnsi="Calibri" w:cs="Calibri"/>
      <w:lang w:val="ca-E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02BC7"/>
    <w:rPr>
      <w:rFonts w:ascii="Segoe UI" w:eastAsiaTheme="minorEastAsia" w:hAnsi="Segoe UI" w:cs="Segoe UI"/>
      <w:sz w:val="18"/>
      <w:szCs w:val="18"/>
      <w:lang w:val="en-GB" w:eastAsia="es-ES"/>
    </w:rPr>
  </w:style>
  <w:style w:type="character" w:customStyle="1" w:styleId="BalloonTextChar">
    <w:name w:val="Balloon Text Char"/>
    <w:basedOn w:val="DefaultParagraphFont"/>
    <w:link w:val="BalloonText"/>
    <w:uiPriority w:val="99"/>
    <w:semiHidden/>
    <w:rsid w:val="00C02BC7"/>
    <w:rPr>
      <w:rFonts w:ascii="Segoe UI" w:hAnsi="Segoe UI" w:cs="Segoe UI"/>
      <w:sz w:val="18"/>
      <w:szCs w:val="18"/>
      <w:lang w:val="en-GB"/>
    </w:rPr>
  </w:style>
  <w:style w:type="paragraph" w:styleId="ListParagraph">
    <w:name w:val="List Paragraph"/>
    <w:basedOn w:val="Normal"/>
    <w:link w:val="ListParagraphChar"/>
    <w:uiPriority w:val="34"/>
    <w:qFormat/>
    <w:rsid w:val="00C02BC7"/>
    <w:pPr>
      <w:ind w:left="720"/>
      <w:contextualSpacing/>
    </w:pPr>
    <w:rPr>
      <w:rFonts w:asciiTheme="minorHAnsi" w:eastAsiaTheme="minorEastAsia" w:hAnsiTheme="minorHAnsi" w:cstheme="minorBidi"/>
      <w:lang w:val="en-GB" w:eastAsia="es-ES"/>
    </w:rPr>
  </w:style>
  <w:style w:type="character" w:styleId="PlaceholderText">
    <w:name w:val="Placeholder Text"/>
    <w:basedOn w:val="DefaultParagraphFont"/>
    <w:uiPriority w:val="99"/>
    <w:semiHidden/>
    <w:rsid w:val="00C02BC7"/>
    <w:rPr>
      <w:color w:val="808080"/>
    </w:rPr>
  </w:style>
  <w:style w:type="character" w:customStyle="1" w:styleId="ListParagraphChar">
    <w:name w:val="List Paragraph Char"/>
    <w:basedOn w:val="DefaultParagraphFont"/>
    <w:link w:val="ListParagraph"/>
    <w:uiPriority w:val="34"/>
    <w:rsid w:val="00F153B2"/>
    <w:rPr>
      <w:lang w:val="en-GB"/>
    </w:rPr>
  </w:style>
  <w:style w:type="paragraph" w:customStyle="1" w:styleId="p1">
    <w:name w:val="p1"/>
    <w:basedOn w:val="Normal"/>
    <w:rsid w:val="00F153B2"/>
    <w:rPr>
      <w:rFonts w:ascii="Arial" w:eastAsiaTheme="minorHAnsi" w:hAnsi="Arial" w:cs="Arial"/>
      <w:sz w:val="18"/>
      <w:szCs w:val="18"/>
      <w:lang w:val="it-IT" w:eastAsia="it-IT"/>
    </w:rPr>
  </w:style>
  <w:style w:type="paragraph" w:customStyle="1" w:styleId="p2">
    <w:name w:val="p2"/>
    <w:basedOn w:val="Normal"/>
    <w:rsid w:val="00F153B2"/>
    <w:rPr>
      <w:rFonts w:ascii="Arial" w:eastAsiaTheme="minorHAnsi" w:hAnsi="Arial" w:cs="Arial"/>
      <w:sz w:val="36"/>
      <w:szCs w:val="36"/>
      <w:lang w:val="it-IT" w:eastAsia="it-IT"/>
    </w:rPr>
  </w:style>
  <w:style w:type="paragraph" w:styleId="TOCHeading">
    <w:name w:val="TOC Heading"/>
    <w:basedOn w:val="Heading1"/>
    <w:next w:val="Normal"/>
    <w:uiPriority w:val="39"/>
    <w:unhideWhenUsed/>
    <w:qFormat/>
    <w:rsid w:val="00676A9A"/>
    <w:pPr>
      <w:keepNext/>
      <w:keepLines/>
      <w:spacing w:before="240" w:beforeAutospacing="0" w:after="0" w:afterAutospacing="0" w:line="259" w:lineRule="auto"/>
      <w:outlineLvl w:val="9"/>
    </w:pPr>
    <w:rPr>
      <w:rFonts w:asciiTheme="majorHAnsi" w:eastAsiaTheme="majorEastAsia" w:hAnsiTheme="majorHAnsi" w:cstheme="majorBidi"/>
      <w:b w:val="0"/>
      <w:bCs w:val="0"/>
      <w:color w:val="0B5294" w:themeColor="accent1" w:themeShade="BF"/>
      <w:kern w:val="0"/>
      <w:sz w:val="32"/>
      <w:szCs w:val="32"/>
      <w:lang w:val="en-US" w:eastAsia="en-US"/>
    </w:rPr>
  </w:style>
  <w:style w:type="paragraph" w:styleId="TOC1">
    <w:name w:val="toc 1"/>
    <w:basedOn w:val="Normal"/>
    <w:next w:val="Normal"/>
    <w:autoRedefine/>
    <w:uiPriority w:val="39"/>
    <w:unhideWhenUsed/>
    <w:rsid w:val="00676A9A"/>
    <w:pPr>
      <w:spacing w:after="100"/>
    </w:pPr>
    <w:rPr>
      <w:rFonts w:asciiTheme="minorHAnsi" w:eastAsiaTheme="minorEastAsia" w:hAnsiTheme="minorHAnsi" w:cstheme="minorBidi"/>
      <w:lang w:val="en-GB" w:eastAsia="es-ES"/>
    </w:rPr>
  </w:style>
  <w:style w:type="character" w:styleId="Hyperlink">
    <w:name w:val="Hyperlink"/>
    <w:basedOn w:val="DefaultParagraphFont"/>
    <w:uiPriority w:val="99"/>
    <w:unhideWhenUsed/>
    <w:rsid w:val="00676A9A"/>
    <w:rPr>
      <w:color w:val="F49100" w:themeColor="hyperlink"/>
      <w:u w:val="single"/>
    </w:rPr>
  </w:style>
  <w:style w:type="paragraph" w:styleId="TOC2">
    <w:name w:val="toc 2"/>
    <w:basedOn w:val="Normal"/>
    <w:next w:val="Normal"/>
    <w:autoRedefine/>
    <w:uiPriority w:val="39"/>
    <w:unhideWhenUsed/>
    <w:rsid w:val="00676A9A"/>
    <w:pPr>
      <w:spacing w:after="100"/>
      <w:ind w:left="240"/>
    </w:pPr>
    <w:rPr>
      <w:rFonts w:asciiTheme="minorHAnsi" w:eastAsiaTheme="minorEastAsia" w:hAnsiTheme="minorHAnsi" w:cstheme="minorBidi"/>
      <w:lang w:val="en-GB" w:eastAsia="es-ES"/>
    </w:rPr>
  </w:style>
  <w:style w:type="character" w:styleId="UnresolvedMention">
    <w:name w:val="Unresolved Mention"/>
    <w:basedOn w:val="DefaultParagraphFont"/>
    <w:uiPriority w:val="99"/>
    <w:rsid w:val="00B540A0"/>
    <w:rPr>
      <w:color w:val="605E5C"/>
      <w:shd w:val="clear" w:color="auto" w:fill="E1DFDD"/>
    </w:rPr>
  </w:style>
  <w:style w:type="character" w:styleId="FollowedHyperlink">
    <w:name w:val="FollowedHyperlink"/>
    <w:basedOn w:val="DefaultParagraphFont"/>
    <w:uiPriority w:val="99"/>
    <w:semiHidden/>
    <w:unhideWhenUsed/>
    <w:rsid w:val="003F6AD1"/>
    <w:rPr>
      <w:color w:val="85DFD0" w:themeColor="followedHyperlink"/>
      <w:u w:val="single"/>
    </w:rPr>
  </w:style>
  <w:style w:type="character" w:customStyle="1" w:styleId="apple-converted-space">
    <w:name w:val="apple-converted-space"/>
    <w:basedOn w:val="DefaultParagraphFont"/>
    <w:rsid w:val="008E4BCE"/>
  </w:style>
  <w:style w:type="character" w:styleId="CommentReference">
    <w:name w:val="annotation reference"/>
    <w:basedOn w:val="DefaultParagraphFont"/>
    <w:uiPriority w:val="99"/>
    <w:semiHidden/>
    <w:unhideWhenUsed/>
    <w:rsid w:val="004A624F"/>
    <w:rPr>
      <w:sz w:val="16"/>
      <w:szCs w:val="16"/>
    </w:rPr>
  </w:style>
  <w:style w:type="paragraph" w:styleId="CommentText">
    <w:name w:val="annotation text"/>
    <w:basedOn w:val="Normal"/>
    <w:link w:val="CommentTextChar"/>
    <w:uiPriority w:val="99"/>
    <w:unhideWhenUsed/>
    <w:rsid w:val="004A624F"/>
    <w:rPr>
      <w:rFonts w:asciiTheme="minorHAnsi" w:eastAsiaTheme="minorEastAsia" w:hAnsiTheme="minorHAnsi" w:cstheme="minorBidi"/>
      <w:sz w:val="20"/>
      <w:szCs w:val="20"/>
      <w:lang w:val="en-GB" w:eastAsia="es-ES"/>
    </w:rPr>
  </w:style>
  <w:style w:type="character" w:customStyle="1" w:styleId="CommentTextChar">
    <w:name w:val="Comment Text Char"/>
    <w:basedOn w:val="DefaultParagraphFont"/>
    <w:link w:val="CommentText"/>
    <w:uiPriority w:val="99"/>
    <w:rsid w:val="004A624F"/>
    <w:rPr>
      <w:sz w:val="20"/>
      <w:szCs w:val="20"/>
      <w:lang w:val="en-GB"/>
    </w:rPr>
  </w:style>
  <w:style w:type="paragraph" w:styleId="CommentSubject">
    <w:name w:val="annotation subject"/>
    <w:basedOn w:val="CommentText"/>
    <w:next w:val="CommentText"/>
    <w:link w:val="CommentSubjectChar"/>
    <w:uiPriority w:val="99"/>
    <w:semiHidden/>
    <w:unhideWhenUsed/>
    <w:rsid w:val="004A624F"/>
    <w:rPr>
      <w:b/>
      <w:bCs/>
    </w:rPr>
  </w:style>
  <w:style w:type="character" w:customStyle="1" w:styleId="CommentSubjectChar">
    <w:name w:val="Comment Subject Char"/>
    <w:basedOn w:val="CommentTextChar"/>
    <w:link w:val="CommentSubject"/>
    <w:uiPriority w:val="99"/>
    <w:semiHidden/>
    <w:rsid w:val="004A624F"/>
    <w:rPr>
      <w:b/>
      <w:bCs/>
      <w:sz w:val="20"/>
      <w:szCs w:val="20"/>
      <w:lang w:val="en-GB"/>
    </w:rPr>
  </w:style>
  <w:style w:type="paragraph" w:styleId="Revision">
    <w:name w:val="Revision"/>
    <w:hidden/>
    <w:uiPriority w:val="99"/>
    <w:semiHidden/>
    <w:rsid w:val="00EC61D4"/>
    <w:rPr>
      <w:rFonts w:ascii="Times New Roman" w:eastAsia="Times New Roman" w:hAnsi="Times New Roman" w:cs="Times New Roman"/>
      <w:lang w:val="de-CH" w:eastAsia="de-DE"/>
    </w:rPr>
  </w:style>
  <w:style w:type="paragraph" w:customStyle="1" w:styleId="yiv1105323250msonormal">
    <w:name w:val="yiv1105323250msonormal"/>
    <w:basedOn w:val="Normal"/>
    <w:rsid w:val="00FD088E"/>
    <w:pPr>
      <w:spacing w:before="100" w:beforeAutospacing="1" w:after="100" w:afterAutospacing="1"/>
    </w:pPr>
    <w:rPr>
      <w:rFonts w:ascii="Calibri" w:hAnsi="Calibri" w:cs="Calibri"/>
      <w:sz w:val="22"/>
      <w:szCs w:val="22"/>
      <w:lang w:val="en-CA" w:eastAsia="en-CA"/>
    </w:rPr>
  </w:style>
  <w:style w:type="character" w:customStyle="1" w:styleId="c4z29wjxl">
    <w:name w:val="c4_z29wjxl"/>
    <w:basedOn w:val="DefaultParagraphFont"/>
    <w:rsid w:val="00CE0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5804">
      <w:bodyDiv w:val="1"/>
      <w:marLeft w:val="0"/>
      <w:marRight w:val="0"/>
      <w:marTop w:val="0"/>
      <w:marBottom w:val="0"/>
      <w:divBdr>
        <w:top w:val="none" w:sz="0" w:space="0" w:color="auto"/>
        <w:left w:val="none" w:sz="0" w:space="0" w:color="auto"/>
        <w:bottom w:val="none" w:sz="0" w:space="0" w:color="auto"/>
        <w:right w:val="none" w:sz="0" w:space="0" w:color="auto"/>
      </w:divBdr>
    </w:div>
    <w:div w:id="39131700">
      <w:bodyDiv w:val="1"/>
      <w:marLeft w:val="0"/>
      <w:marRight w:val="0"/>
      <w:marTop w:val="0"/>
      <w:marBottom w:val="0"/>
      <w:divBdr>
        <w:top w:val="none" w:sz="0" w:space="0" w:color="auto"/>
        <w:left w:val="none" w:sz="0" w:space="0" w:color="auto"/>
        <w:bottom w:val="none" w:sz="0" w:space="0" w:color="auto"/>
        <w:right w:val="none" w:sz="0" w:space="0" w:color="auto"/>
      </w:divBdr>
    </w:div>
    <w:div w:id="49307050">
      <w:bodyDiv w:val="1"/>
      <w:marLeft w:val="0"/>
      <w:marRight w:val="0"/>
      <w:marTop w:val="0"/>
      <w:marBottom w:val="0"/>
      <w:divBdr>
        <w:top w:val="none" w:sz="0" w:space="0" w:color="auto"/>
        <w:left w:val="none" w:sz="0" w:space="0" w:color="auto"/>
        <w:bottom w:val="none" w:sz="0" w:space="0" w:color="auto"/>
        <w:right w:val="none" w:sz="0" w:space="0" w:color="auto"/>
      </w:divBdr>
    </w:div>
    <w:div w:id="54164570">
      <w:bodyDiv w:val="1"/>
      <w:marLeft w:val="0"/>
      <w:marRight w:val="0"/>
      <w:marTop w:val="0"/>
      <w:marBottom w:val="0"/>
      <w:divBdr>
        <w:top w:val="none" w:sz="0" w:space="0" w:color="auto"/>
        <w:left w:val="none" w:sz="0" w:space="0" w:color="auto"/>
        <w:bottom w:val="none" w:sz="0" w:space="0" w:color="auto"/>
        <w:right w:val="none" w:sz="0" w:space="0" w:color="auto"/>
      </w:divBdr>
    </w:div>
    <w:div w:id="56051774">
      <w:bodyDiv w:val="1"/>
      <w:marLeft w:val="0"/>
      <w:marRight w:val="0"/>
      <w:marTop w:val="0"/>
      <w:marBottom w:val="0"/>
      <w:divBdr>
        <w:top w:val="none" w:sz="0" w:space="0" w:color="auto"/>
        <w:left w:val="none" w:sz="0" w:space="0" w:color="auto"/>
        <w:bottom w:val="none" w:sz="0" w:space="0" w:color="auto"/>
        <w:right w:val="none" w:sz="0" w:space="0" w:color="auto"/>
      </w:divBdr>
    </w:div>
    <w:div w:id="96608475">
      <w:bodyDiv w:val="1"/>
      <w:marLeft w:val="0"/>
      <w:marRight w:val="0"/>
      <w:marTop w:val="0"/>
      <w:marBottom w:val="0"/>
      <w:divBdr>
        <w:top w:val="none" w:sz="0" w:space="0" w:color="auto"/>
        <w:left w:val="none" w:sz="0" w:space="0" w:color="auto"/>
        <w:bottom w:val="none" w:sz="0" w:space="0" w:color="auto"/>
        <w:right w:val="none" w:sz="0" w:space="0" w:color="auto"/>
      </w:divBdr>
    </w:div>
    <w:div w:id="112484000">
      <w:bodyDiv w:val="1"/>
      <w:marLeft w:val="0"/>
      <w:marRight w:val="0"/>
      <w:marTop w:val="0"/>
      <w:marBottom w:val="0"/>
      <w:divBdr>
        <w:top w:val="none" w:sz="0" w:space="0" w:color="auto"/>
        <w:left w:val="none" w:sz="0" w:space="0" w:color="auto"/>
        <w:bottom w:val="none" w:sz="0" w:space="0" w:color="auto"/>
        <w:right w:val="none" w:sz="0" w:space="0" w:color="auto"/>
      </w:divBdr>
    </w:div>
    <w:div w:id="126554201">
      <w:bodyDiv w:val="1"/>
      <w:marLeft w:val="0"/>
      <w:marRight w:val="0"/>
      <w:marTop w:val="0"/>
      <w:marBottom w:val="0"/>
      <w:divBdr>
        <w:top w:val="none" w:sz="0" w:space="0" w:color="auto"/>
        <w:left w:val="none" w:sz="0" w:space="0" w:color="auto"/>
        <w:bottom w:val="none" w:sz="0" w:space="0" w:color="auto"/>
        <w:right w:val="none" w:sz="0" w:space="0" w:color="auto"/>
      </w:divBdr>
    </w:div>
    <w:div w:id="129983278">
      <w:bodyDiv w:val="1"/>
      <w:marLeft w:val="0"/>
      <w:marRight w:val="0"/>
      <w:marTop w:val="0"/>
      <w:marBottom w:val="0"/>
      <w:divBdr>
        <w:top w:val="none" w:sz="0" w:space="0" w:color="auto"/>
        <w:left w:val="none" w:sz="0" w:space="0" w:color="auto"/>
        <w:bottom w:val="none" w:sz="0" w:space="0" w:color="auto"/>
        <w:right w:val="none" w:sz="0" w:space="0" w:color="auto"/>
      </w:divBdr>
    </w:div>
    <w:div w:id="140273491">
      <w:bodyDiv w:val="1"/>
      <w:marLeft w:val="0"/>
      <w:marRight w:val="0"/>
      <w:marTop w:val="0"/>
      <w:marBottom w:val="0"/>
      <w:divBdr>
        <w:top w:val="none" w:sz="0" w:space="0" w:color="auto"/>
        <w:left w:val="none" w:sz="0" w:space="0" w:color="auto"/>
        <w:bottom w:val="none" w:sz="0" w:space="0" w:color="auto"/>
        <w:right w:val="none" w:sz="0" w:space="0" w:color="auto"/>
      </w:divBdr>
    </w:div>
    <w:div w:id="146171871">
      <w:bodyDiv w:val="1"/>
      <w:marLeft w:val="0"/>
      <w:marRight w:val="0"/>
      <w:marTop w:val="0"/>
      <w:marBottom w:val="0"/>
      <w:divBdr>
        <w:top w:val="none" w:sz="0" w:space="0" w:color="auto"/>
        <w:left w:val="none" w:sz="0" w:space="0" w:color="auto"/>
        <w:bottom w:val="none" w:sz="0" w:space="0" w:color="auto"/>
        <w:right w:val="none" w:sz="0" w:space="0" w:color="auto"/>
      </w:divBdr>
    </w:div>
    <w:div w:id="162010389">
      <w:bodyDiv w:val="1"/>
      <w:marLeft w:val="0"/>
      <w:marRight w:val="0"/>
      <w:marTop w:val="0"/>
      <w:marBottom w:val="0"/>
      <w:divBdr>
        <w:top w:val="none" w:sz="0" w:space="0" w:color="auto"/>
        <w:left w:val="none" w:sz="0" w:space="0" w:color="auto"/>
        <w:bottom w:val="none" w:sz="0" w:space="0" w:color="auto"/>
        <w:right w:val="none" w:sz="0" w:space="0" w:color="auto"/>
      </w:divBdr>
    </w:div>
    <w:div w:id="172184054">
      <w:bodyDiv w:val="1"/>
      <w:marLeft w:val="0"/>
      <w:marRight w:val="0"/>
      <w:marTop w:val="0"/>
      <w:marBottom w:val="0"/>
      <w:divBdr>
        <w:top w:val="none" w:sz="0" w:space="0" w:color="auto"/>
        <w:left w:val="none" w:sz="0" w:space="0" w:color="auto"/>
        <w:bottom w:val="none" w:sz="0" w:space="0" w:color="auto"/>
        <w:right w:val="none" w:sz="0" w:space="0" w:color="auto"/>
      </w:divBdr>
    </w:div>
    <w:div w:id="220866497">
      <w:bodyDiv w:val="1"/>
      <w:marLeft w:val="0"/>
      <w:marRight w:val="0"/>
      <w:marTop w:val="0"/>
      <w:marBottom w:val="0"/>
      <w:divBdr>
        <w:top w:val="none" w:sz="0" w:space="0" w:color="auto"/>
        <w:left w:val="none" w:sz="0" w:space="0" w:color="auto"/>
        <w:bottom w:val="none" w:sz="0" w:space="0" w:color="auto"/>
        <w:right w:val="none" w:sz="0" w:space="0" w:color="auto"/>
      </w:divBdr>
    </w:div>
    <w:div w:id="231354970">
      <w:bodyDiv w:val="1"/>
      <w:marLeft w:val="0"/>
      <w:marRight w:val="0"/>
      <w:marTop w:val="0"/>
      <w:marBottom w:val="0"/>
      <w:divBdr>
        <w:top w:val="none" w:sz="0" w:space="0" w:color="auto"/>
        <w:left w:val="none" w:sz="0" w:space="0" w:color="auto"/>
        <w:bottom w:val="none" w:sz="0" w:space="0" w:color="auto"/>
        <w:right w:val="none" w:sz="0" w:space="0" w:color="auto"/>
      </w:divBdr>
    </w:div>
    <w:div w:id="235868271">
      <w:bodyDiv w:val="1"/>
      <w:marLeft w:val="0"/>
      <w:marRight w:val="0"/>
      <w:marTop w:val="0"/>
      <w:marBottom w:val="0"/>
      <w:divBdr>
        <w:top w:val="none" w:sz="0" w:space="0" w:color="auto"/>
        <w:left w:val="none" w:sz="0" w:space="0" w:color="auto"/>
        <w:bottom w:val="none" w:sz="0" w:space="0" w:color="auto"/>
        <w:right w:val="none" w:sz="0" w:space="0" w:color="auto"/>
      </w:divBdr>
    </w:div>
    <w:div w:id="243611918">
      <w:bodyDiv w:val="1"/>
      <w:marLeft w:val="0"/>
      <w:marRight w:val="0"/>
      <w:marTop w:val="0"/>
      <w:marBottom w:val="0"/>
      <w:divBdr>
        <w:top w:val="none" w:sz="0" w:space="0" w:color="auto"/>
        <w:left w:val="none" w:sz="0" w:space="0" w:color="auto"/>
        <w:bottom w:val="none" w:sz="0" w:space="0" w:color="auto"/>
        <w:right w:val="none" w:sz="0" w:space="0" w:color="auto"/>
      </w:divBdr>
    </w:div>
    <w:div w:id="245112973">
      <w:bodyDiv w:val="1"/>
      <w:marLeft w:val="0"/>
      <w:marRight w:val="0"/>
      <w:marTop w:val="0"/>
      <w:marBottom w:val="0"/>
      <w:divBdr>
        <w:top w:val="none" w:sz="0" w:space="0" w:color="auto"/>
        <w:left w:val="none" w:sz="0" w:space="0" w:color="auto"/>
        <w:bottom w:val="none" w:sz="0" w:space="0" w:color="auto"/>
        <w:right w:val="none" w:sz="0" w:space="0" w:color="auto"/>
      </w:divBdr>
    </w:div>
    <w:div w:id="277224537">
      <w:bodyDiv w:val="1"/>
      <w:marLeft w:val="0"/>
      <w:marRight w:val="0"/>
      <w:marTop w:val="0"/>
      <w:marBottom w:val="0"/>
      <w:divBdr>
        <w:top w:val="none" w:sz="0" w:space="0" w:color="auto"/>
        <w:left w:val="none" w:sz="0" w:space="0" w:color="auto"/>
        <w:bottom w:val="none" w:sz="0" w:space="0" w:color="auto"/>
        <w:right w:val="none" w:sz="0" w:space="0" w:color="auto"/>
      </w:divBdr>
    </w:div>
    <w:div w:id="282420901">
      <w:bodyDiv w:val="1"/>
      <w:marLeft w:val="0"/>
      <w:marRight w:val="0"/>
      <w:marTop w:val="0"/>
      <w:marBottom w:val="0"/>
      <w:divBdr>
        <w:top w:val="none" w:sz="0" w:space="0" w:color="auto"/>
        <w:left w:val="none" w:sz="0" w:space="0" w:color="auto"/>
        <w:bottom w:val="none" w:sz="0" w:space="0" w:color="auto"/>
        <w:right w:val="none" w:sz="0" w:space="0" w:color="auto"/>
      </w:divBdr>
    </w:div>
    <w:div w:id="303433844">
      <w:bodyDiv w:val="1"/>
      <w:marLeft w:val="0"/>
      <w:marRight w:val="0"/>
      <w:marTop w:val="0"/>
      <w:marBottom w:val="0"/>
      <w:divBdr>
        <w:top w:val="none" w:sz="0" w:space="0" w:color="auto"/>
        <w:left w:val="none" w:sz="0" w:space="0" w:color="auto"/>
        <w:bottom w:val="none" w:sz="0" w:space="0" w:color="auto"/>
        <w:right w:val="none" w:sz="0" w:space="0" w:color="auto"/>
      </w:divBdr>
    </w:div>
    <w:div w:id="342711803">
      <w:bodyDiv w:val="1"/>
      <w:marLeft w:val="0"/>
      <w:marRight w:val="0"/>
      <w:marTop w:val="0"/>
      <w:marBottom w:val="0"/>
      <w:divBdr>
        <w:top w:val="none" w:sz="0" w:space="0" w:color="auto"/>
        <w:left w:val="none" w:sz="0" w:space="0" w:color="auto"/>
        <w:bottom w:val="none" w:sz="0" w:space="0" w:color="auto"/>
        <w:right w:val="none" w:sz="0" w:space="0" w:color="auto"/>
      </w:divBdr>
    </w:div>
    <w:div w:id="364713862">
      <w:bodyDiv w:val="1"/>
      <w:marLeft w:val="0"/>
      <w:marRight w:val="0"/>
      <w:marTop w:val="0"/>
      <w:marBottom w:val="0"/>
      <w:divBdr>
        <w:top w:val="none" w:sz="0" w:space="0" w:color="auto"/>
        <w:left w:val="none" w:sz="0" w:space="0" w:color="auto"/>
        <w:bottom w:val="none" w:sz="0" w:space="0" w:color="auto"/>
        <w:right w:val="none" w:sz="0" w:space="0" w:color="auto"/>
      </w:divBdr>
    </w:div>
    <w:div w:id="438112659">
      <w:bodyDiv w:val="1"/>
      <w:marLeft w:val="0"/>
      <w:marRight w:val="0"/>
      <w:marTop w:val="0"/>
      <w:marBottom w:val="0"/>
      <w:divBdr>
        <w:top w:val="none" w:sz="0" w:space="0" w:color="auto"/>
        <w:left w:val="none" w:sz="0" w:space="0" w:color="auto"/>
        <w:bottom w:val="none" w:sz="0" w:space="0" w:color="auto"/>
        <w:right w:val="none" w:sz="0" w:space="0" w:color="auto"/>
      </w:divBdr>
    </w:div>
    <w:div w:id="446775146">
      <w:bodyDiv w:val="1"/>
      <w:marLeft w:val="0"/>
      <w:marRight w:val="0"/>
      <w:marTop w:val="0"/>
      <w:marBottom w:val="0"/>
      <w:divBdr>
        <w:top w:val="none" w:sz="0" w:space="0" w:color="auto"/>
        <w:left w:val="none" w:sz="0" w:space="0" w:color="auto"/>
        <w:bottom w:val="none" w:sz="0" w:space="0" w:color="auto"/>
        <w:right w:val="none" w:sz="0" w:space="0" w:color="auto"/>
      </w:divBdr>
    </w:div>
    <w:div w:id="455683083">
      <w:bodyDiv w:val="1"/>
      <w:marLeft w:val="0"/>
      <w:marRight w:val="0"/>
      <w:marTop w:val="0"/>
      <w:marBottom w:val="0"/>
      <w:divBdr>
        <w:top w:val="none" w:sz="0" w:space="0" w:color="auto"/>
        <w:left w:val="none" w:sz="0" w:space="0" w:color="auto"/>
        <w:bottom w:val="none" w:sz="0" w:space="0" w:color="auto"/>
        <w:right w:val="none" w:sz="0" w:space="0" w:color="auto"/>
      </w:divBdr>
    </w:div>
    <w:div w:id="473301577">
      <w:bodyDiv w:val="1"/>
      <w:marLeft w:val="0"/>
      <w:marRight w:val="0"/>
      <w:marTop w:val="0"/>
      <w:marBottom w:val="0"/>
      <w:divBdr>
        <w:top w:val="none" w:sz="0" w:space="0" w:color="auto"/>
        <w:left w:val="none" w:sz="0" w:space="0" w:color="auto"/>
        <w:bottom w:val="none" w:sz="0" w:space="0" w:color="auto"/>
        <w:right w:val="none" w:sz="0" w:space="0" w:color="auto"/>
      </w:divBdr>
    </w:div>
    <w:div w:id="483161591">
      <w:bodyDiv w:val="1"/>
      <w:marLeft w:val="0"/>
      <w:marRight w:val="0"/>
      <w:marTop w:val="0"/>
      <w:marBottom w:val="0"/>
      <w:divBdr>
        <w:top w:val="none" w:sz="0" w:space="0" w:color="auto"/>
        <w:left w:val="none" w:sz="0" w:space="0" w:color="auto"/>
        <w:bottom w:val="none" w:sz="0" w:space="0" w:color="auto"/>
        <w:right w:val="none" w:sz="0" w:space="0" w:color="auto"/>
      </w:divBdr>
    </w:div>
    <w:div w:id="496574466">
      <w:bodyDiv w:val="1"/>
      <w:marLeft w:val="0"/>
      <w:marRight w:val="0"/>
      <w:marTop w:val="0"/>
      <w:marBottom w:val="0"/>
      <w:divBdr>
        <w:top w:val="none" w:sz="0" w:space="0" w:color="auto"/>
        <w:left w:val="none" w:sz="0" w:space="0" w:color="auto"/>
        <w:bottom w:val="none" w:sz="0" w:space="0" w:color="auto"/>
        <w:right w:val="none" w:sz="0" w:space="0" w:color="auto"/>
      </w:divBdr>
    </w:div>
    <w:div w:id="538319838">
      <w:bodyDiv w:val="1"/>
      <w:marLeft w:val="0"/>
      <w:marRight w:val="0"/>
      <w:marTop w:val="0"/>
      <w:marBottom w:val="0"/>
      <w:divBdr>
        <w:top w:val="none" w:sz="0" w:space="0" w:color="auto"/>
        <w:left w:val="none" w:sz="0" w:space="0" w:color="auto"/>
        <w:bottom w:val="none" w:sz="0" w:space="0" w:color="auto"/>
        <w:right w:val="none" w:sz="0" w:space="0" w:color="auto"/>
      </w:divBdr>
    </w:div>
    <w:div w:id="542792444">
      <w:bodyDiv w:val="1"/>
      <w:marLeft w:val="0"/>
      <w:marRight w:val="0"/>
      <w:marTop w:val="0"/>
      <w:marBottom w:val="0"/>
      <w:divBdr>
        <w:top w:val="none" w:sz="0" w:space="0" w:color="auto"/>
        <w:left w:val="none" w:sz="0" w:space="0" w:color="auto"/>
        <w:bottom w:val="none" w:sz="0" w:space="0" w:color="auto"/>
        <w:right w:val="none" w:sz="0" w:space="0" w:color="auto"/>
      </w:divBdr>
    </w:div>
    <w:div w:id="568853567">
      <w:bodyDiv w:val="1"/>
      <w:marLeft w:val="0"/>
      <w:marRight w:val="0"/>
      <w:marTop w:val="0"/>
      <w:marBottom w:val="0"/>
      <w:divBdr>
        <w:top w:val="none" w:sz="0" w:space="0" w:color="auto"/>
        <w:left w:val="none" w:sz="0" w:space="0" w:color="auto"/>
        <w:bottom w:val="none" w:sz="0" w:space="0" w:color="auto"/>
        <w:right w:val="none" w:sz="0" w:space="0" w:color="auto"/>
      </w:divBdr>
      <w:divsChild>
        <w:div w:id="1377896282">
          <w:marLeft w:val="0"/>
          <w:marRight w:val="0"/>
          <w:marTop w:val="0"/>
          <w:marBottom w:val="0"/>
          <w:divBdr>
            <w:top w:val="none" w:sz="0" w:space="0" w:color="auto"/>
            <w:left w:val="none" w:sz="0" w:space="0" w:color="auto"/>
            <w:bottom w:val="none" w:sz="0" w:space="0" w:color="auto"/>
            <w:right w:val="none" w:sz="0" w:space="0" w:color="auto"/>
          </w:divBdr>
        </w:div>
      </w:divsChild>
    </w:div>
    <w:div w:id="581840792">
      <w:bodyDiv w:val="1"/>
      <w:marLeft w:val="0"/>
      <w:marRight w:val="0"/>
      <w:marTop w:val="0"/>
      <w:marBottom w:val="0"/>
      <w:divBdr>
        <w:top w:val="none" w:sz="0" w:space="0" w:color="auto"/>
        <w:left w:val="none" w:sz="0" w:space="0" w:color="auto"/>
        <w:bottom w:val="none" w:sz="0" w:space="0" w:color="auto"/>
        <w:right w:val="none" w:sz="0" w:space="0" w:color="auto"/>
      </w:divBdr>
    </w:div>
    <w:div w:id="628702749">
      <w:bodyDiv w:val="1"/>
      <w:marLeft w:val="0"/>
      <w:marRight w:val="0"/>
      <w:marTop w:val="0"/>
      <w:marBottom w:val="0"/>
      <w:divBdr>
        <w:top w:val="none" w:sz="0" w:space="0" w:color="auto"/>
        <w:left w:val="none" w:sz="0" w:space="0" w:color="auto"/>
        <w:bottom w:val="none" w:sz="0" w:space="0" w:color="auto"/>
        <w:right w:val="none" w:sz="0" w:space="0" w:color="auto"/>
      </w:divBdr>
    </w:div>
    <w:div w:id="670908230">
      <w:bodyDiv w:val="1"/>
      <w:marLeft w:val="0"/>
      <w:marRight w:val="0"/>
      <w:marTop w:val="0"/>
      <w:marBottom w:val="0"/>
      <w:divBdr>
        <w:top w:val="none" w:sz="0" w:space="0" w:color="auto"/>
        <w:left w:val="none" w:sz="0" w:space="0" w:color="auto"/>
        <w:bottom w:val="none" w:sz="0" w:space="0" w:color="auto"/>
        <w:right w:val="none" w:sz="0" w:space="0" w:color="auto"/>
      </w:divBdr>
      <w:divsChild>
        <w:div w:id="1634674969">
          <w:marLeft w:val="0"/>
          <w:marRight w:val="0"/>
          <w:marTop w:val="0"/>
          <w:marBottom w:val="0"/>
          <w:divBdr>
            <w:top w:val="none" w:sz="0" w:space="0" w:color="auto"/>
            <w:left w:val="none" w:sz="0" w:space="0" w:color="auto"/>
            <w:bottom w:val="none" w:sz="0" w:space="0" w:color="auto"/>
            <w:right w:val="none" w:sz="0" w:space="0" w:color="auto"/>
          </w:divBdr>
        </w:div>
      </w:divsChild>
    </w:div>
    <w:div w:id="680133523">
      <w:bodyDiv w:val="1"/>
      <w:marLeft w:val="0"/>
      <w:marRight w:val="0"/>
      <w:marTop w:val="0"/>
      <w:marBottom w:val="0"/>
      <w:divBdr>
        <w:top w:val="none" w:sz="0" w:space="0" w:color="auto"/>
        <w:left w:val="none" w:sz="0" w:space="0" w:color="auto"/>
        <w:bottom w:val="none" w:sz="0" w:space="0" w:color="auto"/>
        <w:right w:val="none" w:sz="0" w:space="0" w:color="auto"/>
      </w:divBdr>
    </w:div>
    <w:div w:id="684404766">
      <w:bodyDiv w:val="1"/>
      <w:marLeft w:val="0"/>
      <w:marRight w:val="0"/>
      <w:marTop w:val="0"/>
      <w:marBottom w:val="0"/>
      <w:divBdr>
        <w:top w:val="none" w:sz="0" w:space="0" w:color="auto"/>
        <w:left w:val="none" w:sz="0" w:space="0" w:color="auto"/>
        <w:bottom w:val="none" w:sz="0" w:space="0" w:color="auto"/>
        <w:right w:val="none" w:sz="0" w:space="0" w:color="auto"/>
      </w:divBdr>
    </w:div>
    <w:div w:id="703676333">
      <w:bodyDiv w:val="1"/>
      <w:marLeft w:val="0"/>
      <w:marRight w:val="0"/>
      <w:marTop w:val="0"/>
      <w:marBottom w:val="0"/>
      <w:divBdr>
        <w:top w:val="none" w:sz="0" w:space="0" w:color="auto"/>
        <w:left w:val="none" w:sz="0" w:space="0" w:color="auto"/>
        <w:bottom w:val="none" w:sz="0" w:space="0" w:color="auto"/>
        <w:right w:val="none" w:sz="0" w:space="0" w:color="auto"/>
      </w:divBdr>
    </w:div>
    <w:div w:id="705758385">
      <w:bodyDiv w:val="1"/>
      <w:marLeft w:val="0"/>
      <w:marRight w:val="0"/>
      <w:marTop w:val="0"/>
      <w:marBottom w:val="0"/>
      <w:divBdr>
        <w:top w:val="none" w:sz="0" w:space="0" w:color="auto"/>
        <w:left w:val="none" w:sz="0" w:space="0" w:color="auto"/>
        <w:bottom w:val="none" w:sz="0" w:space="0" w:color="auto"/>
        <w:right w:val="none" w:sz="0" w:space="0" w:color="auto"/>
      </w:divBdr>
    </w:div>
    <w:div w:id="726105080">
      <w:bodyDiv w:val="1"/>
      <w:marLeft w:val="0"/>
      <w:marRight w:val="0"/>
      <w:marTop w:val="0"/>
      <w:marBottom w:val="0"/>
      <w:divBdr>
        <w:top w:val="none" w:sz="0" w:space="0" w:color="auto"/>
        <w:left w:val="none" w:sz="0" w:space="0" w:color="auto"/>
        <w:bottom w:val="none" w:sz="0" w:space="0" w:color="auto"/>
        <w:right w:val="none" w:sz="0" w:space="0" w:color="auto"/>
      </w:divBdr>
      <w:divsChild>
        <w:div w:id="462847556">
          <w:marLeft w:val="0"/>
          <w:marRight w:val="0"/>
          <w:marTop w:val="0"/>
          <w:marBottom w:val="0"/>
          <w:divBdr>
            <w:top w:val="none" w:sz="0" w:space="0" w:color="auto"/>
            <w:left w:val="none" w:sz="0" w:space="0" w:color="auto"/>
            <w:bottom w:val="none" w:sz="0" w:space="0" w:color="auto"/>
            <w:right w:val="none" w:sz="0" w:space="0" w:color="auto"/>
          </w:divBdr>
        </w:div>
      </w:divsChild>
    </w:div>
    <w:div w:id="729809380">
      <w:bodyDiv w:val="1"/>
      <w:marLeft w:val="0"/>
      <w:marRight w:val="0"/>
      <w:marTop w:val="0"/>
      <w:marBottom w:val="0"/>
      <w:divBdr>
        <w:top w:val="none" w:sz="0" w:space="0" w:color="auto"/>
        <w:left w:val="none" w:sz="0" w:space="0" w:color="auto"/>
        <w:bottom w:val="none" w:sz="0" w:space="0" w:color="auto"/>
        <w:right w:val="none" w:sz="0" w:space="0" w:color="auto"/>
      </w:divBdr>
    </w:div>
    <w:div w:id="766123536">
      <w:bodyDiv w:val="1"/>
      <w:marLeft w:val="0"/>
      <w:marRight w:val="0"/>
      <w:marTop w:val="0"/>
      <w:marBottom w:val="0"/>
      <w:divBdr>
        <w:top w:val="none" w:sz="0" w:space="0" w:color="auto"/>
        <w:left w:val="none" w:sz="0" w:space="0" w:color="auto"/>
        <w:bottom w:val="none" w:sz="0" w:space="0" w:color="auto"/>
        <w:right w:val="none" w:sz="0" w:space="0" w:color="auto"/>
      </w:divBdr>
    </w:div>
    <w:div w:id="779422109">
      <w:bodyDiv w:val="1"/>
      <w:marLeft w:val="0"/>
      <w:marRight w:val="0"/>
      <w:marTop w:val="0"/>
      <w:marBottom w:val="0"/>
      <w:divBdr>
        <w:top w:val="none" w:sz="0" w:space="0" w:color="auto"/>
        <w:left w:val="none" w:sz="0" w:space="0" w:color="auto"/>
        <w:bottom w:val="none" w:sz="0" w:space="0" w:color="auto"/>
        <w:right w:val="none" w:sz="0" w:space="0" w:color="auto"/>
      </w:divBdr>
    </w:div>
    <w:div w:id="797340241">
      <w:bodyDiv w:val="1"/>
      <w:marLeft w:val="0"/>
      <w:marRight w:val="0"/>
      <w:marTop w:val="0"/>
      <w:marBottom w:val="0"/>
      <w:divBdr>
        <w:top w:val="none" w:sz="0" w:space="0" w:color="auto"/>
        <w:left w:val="none" w:sz="0" w:space="0" w:color="auto"/>
        <w:bottom w:val="none" w:sz="0" w:space="0" w:color="auto"/>
        <w:right w:val="none" w:sz="0" w:space="0" w:color="auto"/>
      </w:divBdr>
    </w:div>
    <w:div w:id="798456143">
      <w:bodyDiv w:val="1"/>
      <w:marLeft w:val="0"/>
      <w:marRight w:val="0"/>
      <w:marTop w:val="0"/>
      <w:marBottom w:val="0"/>
      <w:divBdr>
        <w:top w:val="none" w:sz="0" w:space="0" w:color="auto"/>
        <w:left w:val="none" w:sz="0" w:space="0" w:color="auto"/>
        <w:bottom w:val="none" w:sz="0" w:space="0" w:color="auto"/>
        <w:right w:val="none" w:sz="0" w:space="0" w:color="auto"/>
      </w:divBdr>
    </w:div>
    <w:div w:id="850994194">
      <w:bodyDiv w:val="1"/>
      <w:marLeft w:val="0"/>
      <w:marRight w:val="0"/>
      <w:marTop w:val="0"/>
      <w:marBottom w:val="0"/>
      <w:divBdr>
        <w:top w:val="none" w:sz="0" w:space="0" w:color="auto"/>
        <w:left w:val="none" w:sz="0" w:space="0" w:color="auto"/>
        <w:bottom w:val="none" w:sz="0" w:space="0" w:color="auto"/>
        <w:right w:val="none" w:sz="0" w:space="0" w:color="auto"/>
      </w:divBdr>
    </w:div>
    <w:div w:id="866258809">
      <w:bodyDiv w:val="1"/>
      <w:marLeft w:val="0"/>
      <w:marRight w:val="0"/>
      <w:marTop w:val="0"/>
      <w:marBottom w:val="0"/>
      <w:divBdr>
        <w:top w:val="none" w:sz="0" w:space="0" w:color="auto"/>
        <w:left w:val="none" w:sz="0" w:space="0" w:color="auto"/>
        <w:bottom w:val="none" w:sz="0" w:space="0" w:color="auto"/>
        <w:right w:val="none" w:sz="0" w:space="0" w:color="auto"/>
      </w:divBdr>
    </w:div>
    <w:div w:id="885483446">
      <w:bodyDiv w:val="1"/>
      <w:marLeft w:val="0"/>
      <w:marRight w:val="0"/>
      <w:marTop w:val="0"/>
      <w:marBottom w:val="0"/>
      <w:divBdr>
        <w:top w:val="none" w:sz="0" w:space="0" w:color="auto"/>
        <w:left w:val="none" w:sz="0" w:space="0" w:color="auto"/>
        <w:bottom w:val="none" w:sz="0" w:space="0" w:color="auto"/>
        <w:right w:val="none" w:sz="0" w:space="0" w:color="auto"/>
      </w:divBdr>
    </w:div>
    <w:div w:id="887302786">
      <w:bodyDiv w:val="1"/>
      <w:marLeft w:val="0"/>
      <w:marRight w:val="0"/>
      <w:marTop w:val="0"/>
      <w:marBottom w:val="0"/>
      <w:divBdr>
        <w:top w:val="none" w:sz="0" w:space="0" w:color="auto"/>
        <w:left w:val="none" w:sz="0" w:space="0" w:color="auto"/>
        <w:bottom w:val="none" w:sz="0" w:space="0" w:color="auto"/>
        <w:right w:val="none" w:sz="0" w:space="0" w:color="auto"/>
      </w:divBdr>
    </w:div>
    <w:div w:id="920719566">
      <w:bodyDiv w:val="1"/>
      <w:marLeft w:val="0"/>
      <w:marRight w:val="0"/>
      <w:marTop w:val="0"/>
      <w:marBottom w:val="0"/>
      <w:divBdr>
        <w:top w:val="none" w:sz="0" w:space="0" w:color="auto"/>
        <w:left w:val="none" w:sz="0" w:space="0" w:color="auto"/>
        <w:bottom w:val="none" w:sz="0" w:space="0" w:color="auto"/>
        <w:right w:val="none" w:sz="0" w:space="0" w:color="auto"/>
      </w:divBdr>
    </w:div>
    <w:div w:id="936136709">
      <w:bodyDiv w:val="1"/>
      <w:marLeft w:val="0"/>
      <w:marRight w:val="0"/>
      <w:marTop w:val="0"/>
      <w:marBottom w:val="0"/>
      <w:divBdr>
        <w:top w:val="none" w:sz="0" w:space="0" w:color="auto"/>
        <w:left w:val="none" w:sz="0" w:space="0" w:color="auto"/>
        <w:bottom w:val="none" w:sz="0" w:space="0" w:color="auto"/>
        <w:right w:val="none" w:sz="0" w:space="0" w:color="auto"/>
      </w:divBdr>
    </w:div>
    <w:div w:id="966937037">
      <w:bodyDiv w:val="1"/>
      <w:marLeft w:val="0"/>
      <w:marRight w:val="0"/>
      <w:marTop w:val="0"/>
      <w:marBottom w:val="0"/>
      <w:divBdr>
        <w:top w:val="none" w:sz="0" w:space="0" w:color="auto"/>
        <w:left w:val="none" w:sz="0" w:space="0" w:color="auto"/>
        <w:bottom w:val="none" w:sz="0" w:space="0" w:color="auto"/>
        <w:right w:val="none" w:sz="0" w:space="0" w:color="auto"/>
      </w:divBdr>
    </w:div>
    <w:div w:id="1010913268">
      <w:bodyDiv w:val="1"/>
      <w:marLeft w:val="0"/>
      <w:marRight w:val="0"/>
      <w:marTop w:val="0"/>
      <w:marBottom w:val="0"/>
      <w:divBdr>
        <w:top w:val="none" w:sz="0" w:space="0" w:color="auto"/>
        <w:left w:val="none" w:sz="0" w:space="0" w:color="auto"/>
        <w:bottom w:val="none" w:sz="0" w:space="0" w:color="auto"/>
        <w:right w:val="none" w:sz="0" w:space="0" w:color="auto"/>
      </w:divBdr>
    </w:div>
    <w:div w:id="1032731904">
      <w:bodyDiv w:val="1"/>
      <w:marLeft w:val="0"/>
      <w:marRight w:val="0"/>
      <w:marTop w:val="0"/>
      <w:marBottom w:val="0"/>
      <w:divBdr>
        <w:top w:val="none" w:sz="0" w:space="0" w:color="auto"/>
        <w:left w:val="none" w:sz="0" w:space="0" w:color="auto"/>
        <w:bottom w:val="none" w:sz="0" w:space="0" w:color="auto"/>
        <w:right w:val="none" w:sz="0" w:space="0" w:color="auto"/>
      </w:divBdr>
    </w:div>
    <w:div w:id="1052920744">
      <w:bodyDiv w:val="1"/>
      <w:marLeft w:val="0"/>
      <w:marRight w:val="0"/>
      <w:marTop w:val="0"/>
      <w:marBottom w:val="0"/>
      <w:divBdr>
        <w:top w:val="none" w:sz="0" w:space="0" w:color="auto"/>
        <w:left w:val="none" w:sz="0" w:space="0" w:color="auto"/>
        <w:bottom w:val="none" w:sz="0" w:space="0" w:color="auto"/>
        <w:right w:val="none" w:sz="0" w:space="0" w:color="auto"/>
      </w:divBdr>
    </w:div>
    <w:div w:id="1078020500">
      <w:bodyDiv w:val="1"/>
      <w:marLeft w:val="0"/>
      <w:marRight w:val="0"/>
      <w:marTop w:val="0"/>
      <w:marBottom w:val="0"/>
      <w:divBdr>
        <w:top w:val="none" w:sz="0" w:space="0" w:color="auto"/>
        <w:left w:val="none" w:sz="0" w:space="0" w:color="auto"/>
        <w:bottom w:val="none" w:sz="0" w:space="0" w:color="auto"/>
        <w:right w:val="none" w:sz="0" w:space="0" w:color="auto"/>
      </w:divBdr>
    </w:div>
    <w:div w:id="1096707070">
      <w:bodyDiv w:val="1"/>
      <w:marLeft w:val="0"/>
      <w:marRight w:val="0"/>
      <w:marTop w:val="0"/>
      <w:marBottom w:val="0"/>
      <w:divBdr>
        <w:top w:val="none" w:sz="0" w:space="0" w:color="auto"/>
        <w:left w:val="none" w:sz="0" w:space="0" w:color="auto"/>
        <w:bottom w:val="none" w:sz="0" w:space="0" w:color="auto"/>
        <w:right w:val="none" w:sz="0" w:space="0" w:color="auto"/>
      </w:divBdr>
      <w:divsChild>
        <w:div w:id="1511870408">
          <w:marLeft w:val="0"/>
          <w:marRight w:val="0"/>
          <w:marTop w:val="0"/>
          <w:marBottom w:val="0"/>
          <w:divBdr>
            <w:top w:val="none" w:sz="0" w:space="0" w:color="auto"/>
            <w:left w:val="none" w:sz="0" w:space="0" w:color="auto"/>
            <w:bottom w:val="none" w:sz="0" w:space="0" w:color="auto"/>
            <w:right w:val="none" w:sz="0" w:space="0" w:color="auto"/>
          </w:divBdr>
        </w:div>
      </w:divsChild>
    </w:div>
    <w:div w:id="1103914908">
      <w:bodyDiv w:val="1"/>
      <w:marLeft w:val="0"/>
      <w:marRight w:val="0"/>
      <w:marTop w:val="0"/>
      <w:marBottom w:val="0"/>
      <w:divBdr>
        <w:top w:val="none" w:sz="0" w:space="0" w:color="auto"/>
        <w:left w:val="none" w:sz="0" w:space="0" w:color="auto"/>
        <w:bottom w:val="none" w:sz="0" w:space="0" w:color="auto"/>
        <w:right w:val="none" w:sz="0" w:space="0" w:color="auto"/>
      </w:divBdr>
    </w:div>
    <w:div w:id="1114250205">
      <w:bodyDiv w:val="1"/>
      <w:marLeft w:val="0"/>
      <w:marRight w:val="0"/>
      <w:marTop w:val="0"/>
      <w:marBottom w:val="0"/>
      <w:divBdr>
        <w:top w:val="none" w:sz="0" w:space="0" w:color="auto"/>
        <w:left w:val="none" w:sz="0" w:space="0" w:color="auto"/>
        <w:bottom w:val="none" w:sz="0" w:space="0" w:color="auto"/>
        <w:right w:val="none" w:sz="0" w:space="0" w:color="auto"/>
      </w:divBdr>
    </w:div>
    <w:div w:id="1118836216">
      <w:bodyDiv w:val="1"/>
      <w:marLeft w:val="0"/>
      <w:marRight w:val="0"/>
      <w:marTop w:val="0"/>
      <w:marBottom w:val="0"/>
      <w:divBdr>
        <w:top w:val="none" w:sz="0" w:space="0" w:color="auto"/>
        <w:left w:val="none" w:sz="0" w:space="0" w:color="auto"/>
        <w:bottom w:val="none" w:sz="0" w:space="0" w:color="auto"/>
        <w:right w:val="none" w:sz="0" w:space="0" w:color="auto"/>
      </w:divBdr>
    </w:div>
    <w:div w:id="1131481976">
      <w:bodyDiv w:val="1"/>
      <w:marLeft w:val="0"/>
      <w:marRight w:val="0"/>
      <w:marTop w:val="0"/>
      <w:marBottom w:val="0"/>
      <w:divBdr>
        <w:top w:val="none" w:sz="0" w:space="0" w:color="auto"/>
        <w:left w:val="none" w:sz="0" w:space="0" w:color="auto"/>
        <w:bottom w:val="none" w:sz="0" w:space="0" w:color="auto"/>
        <w:right w:val="none" w:sz="0" w:space="0" w:color="auto"/>
      </w:divBdr>
    </w:div>
    <w:div w:id="1134758873">
      <w:bodyDiv w:val="1"/>
      <w:marLeft w:val="0"/>
      <w:marRight w:val="0"/>
      <w:marTop w:val="0"/>
      <w:marBottom w:val="0"/>
      <w:divBdr>
        <w:top w:val="none" w:sz="0" w:space="0" w:color="auto"/>
        <w:left w:val="none" w:sz="0" w:space="0" w:color="auto"/>
        <w:bottom w:val="none" w:sz="0" w:space="0" w:color="auto"/>
        <w:right w:val="none" w:sz="0" w:space="0" w:color="auto"/>
      </w:divBdr>
    </w:div>
    <w:div w:id="1152912879">
      <w:bodyDiv w:val="1"/>
      <w:marLeft w:val="0"/>
      <w:marRight w:val="0"/>
      <w:marTop w:val="0"/>
      <w:marBottom w:val="0"/>
      <w:divBdr>
        <w:top w:val="none" w:sz="0" w:space="0" w:color="auto"/>
        <w:left w:val="none" w:sz="0" w:space="0" w:color="auto"/>
        <w:bottom w:val="none" w:sz="0" w:space="0" w:color="auto"/>
        <w:right w:val="none" w:sz="0" w:space="0" w:color="auto"/>
      </w:divBdr>
    </w:div>
    <w:div w:id="1152987956">
      <w:bodyDiv w:val="1"/>
      <w:marLeft w:val="0"/>
      <w:marRight w:val="0"/>
      <w:marTop w:val="0"/>
      <w:marBottom w:val="0"/>
      <w:divBdr>
        <w:top w:val="none" w:sz="0" w:space="0" w:color="auto"/>
        <w:left w:val="none" w:sz="0" w:space="0" w:color="auto"/>
        <w:bottom w:val="none" w:sz="0" w:space="0" w:color="auto"/>
        <w:right w:val="none" w:sz="0" w:space="0" w:color="auto"/>
      </w:divBdr>
    </w:div>
    <w:div w:id="1160928842">
      <w:bodyDiv w:val="1"/>
      <w:marLeft w:val="0"/>
      <w:marRight w:val="0"/>
      <w:marTop w:val="0"/>
      <w:marBottom w:val="0"/>
      <w:divBdr>
        <w:top w:val="none" w:sz="0" w:space="0" w:color="auto"/>
        <w:left w:val="none" w:sz="0" w:space="0" w:color="auto"/>
        <w:bottom w:val="none" w:sz="0" w:space="0" w:color="auto"/>
        <w:right w:val="none" w:sz="0" w:space="0" w:color="auto"/>
      </w:divBdr>
      <w:divsChild>
        <w:div w:id="2048679981">
          <w:marLeft w:val="0"/>
          <w:marRight w:val="0"/>
          <w:marTop w:val="0"/>
          <w:marBottom w:val="0"/>
          <w:divBdr>
            <w:top w:val="none" w:sz="0" w:space="0" w:color="auto"/>
            <w:left w:val="none" w:sz="0" w:space="0" w:color="auto"/>
            <w:bottom w:val="none" w:sz="0" w:space="0" w:color="auto"/>
            <w:right w:val="none" w:sz="0" w:space="0" w:color="auto"/>
          </w:divBdr>
        </w:div>
      </w:divsChild>
    </w:div>
    <w:div w:id="1171065322">
      <w:bodyDiv w:val="1"/>
      <w:marLeft w:val="0"/>
      <w:marRight w:val="0"/>
      <w:marTop w:val="0"/>
      <w:marBottom w:val="0"/>
      <w:divBdr>
        <w:top w:val="none" w:sz="0" w:space="0" w:color="auto"/>
        <w:left w:val="none" w:sz="0" w:space="0" w:color="auto"/>
        <w:bottom w:val="none" w:sz="0" w:space="0" w:color="auto"/>
        <w:right w:val="none" w:sz="0" w:space="0" w:color="auto"/>
      </w:divBdr>
    </w:div>
    <w:div w:id="1173908611">
      <w:bodyDiv w:val="1"/>
      <w:marLeft w:val="0"/>
      <w:marRight w:val="0"/>
      <w:marTop w:val="0"/>
      <w:marBottom w:val="0"/>
      <w:divBdr>
        <w:top w:val="none" w:sz="0" w:space="0" w:color="auto"/>
        <w:left w:val="none" w:sz="0" w:space="0" w:color="auto"/>
        <w:bottom w:val="none" w:sz="0" w:space="0" w:color="auto"/>
        <w:right w:val="none" w:sz="0" w:space="0" w:color="auto"/>
      </w:divBdr>
    </w:div>
    <w:div w:id="1176115388">
      <w:bodyDiv w:val="1"/>
      <w:marLeft w:val="0"/>
      <w:marRight w:val="0"/>
      <w:marTop w:val="0"/>
      <w:marBottom w:val="0"/>
      <w:divBdr>
        <w:top w:val="none" w:sz="0" w:space="0" w:color="auto"/>
        <w:left w:val="none" w:sz="0" w:space="0" w:color="auto"/>
        <w:bottom w:val="none" w:sz="0" w:space="0" w:color="auto"/>
        <w:right w:val="none" w:sz="0" w:space="0" w:color="auto"/>
      </w:divBdr>
    </w:div>
    <w:div w:id="1231502927">
      <w:bodyDiv w:val="1"/>
      <w:marLeft w:val="0"/>
      <w:marRight w:val="0"/>
      <w:marTop w:val="0"/>
      <w:marBottom w:val="0"/>
      <w:divBdr>
        <w:top w:val="none" w:sz="0" w:space="0" w:color="auto"/>
        <w:left w:val="none" w:sz="0" w:space="0" w:color="auto"/>
        <w:bottom w:val="none" w:sz="0" w:space="0" w:color="auto"/>
        <w:right w:val="none" w:sz="0" w:space="0" w:color="auto"/>
      </w:divBdr>
    </w:div>
    <w:div w:id="1262837866">
      <w:bodyDiv w:val="1"/>
      <w:marLeft w:val="0"/>
      <w:marRight w:val="0"/>
      <w:marTop w:val="0"/>
      <w:marBottom w:val="0"/>
      <w:divBdr>
        <w:top w:val="none" w:sz="0" w:space="0" w:color="auto"/>
        <w:left w:val="none" w:sz="0" w:space="0" w:color="auto"/>
        <w:bottom w:val="none" w:sz="0" w:space="0" w:color="auto"/>
        <w:right w:val="none" w:sz="0" w:space="0" w:color="auto"/>
      </w:divBdr>
    </w:div>
    <w:div w:id="1281491673">
      <w:bodyDiv w:val="1"/>
      <w:marLeft w:val="0"/>
      <w:marRight w:val="0"/>
      <w:marTop w:val="0"/>
      <w:marBottom w:val="0"/>
      <w:divBdr>
        <w:top w:val="none" w:sz="0" w:space="0" w:color="auto"/>
        <w:left w:val="none" w:sz="0" w:space="0" w:color="auto"/>
        <w:bottom w:val="none" w:sz="0" w:space="0" w:color="auto"/>
        <w:right w:val="none" w:sz="0" w:space="0" w:color="auto"/>
      </w:divBdr>
    </w:div>
    <w:div w:id="1315328962">
      <w:bodyDiv w:val="1"/>
      <w:marLeft w:val="0"/>
      <w:marRight w:val="0"/>
      <w:marTop w:val="0"/>
      <w:marBottom w:val="0"/>
      <w:divBdr>
        <w:top w:val="none" w:sz="0" w:space="0" w:color="auto"/>
        <w:left w:val="none" w:sz="0" w:space="0" w:color="auto"/>
        <w:bottom w:val="none" w:sz="0" w:space="0" w:color="auto"/>
        <w:right w:val="none" w:sz="0" w:space="0" w:color="auto"/>
      </w:divBdr>
    </w:div>
    <w:div w:id="1330673500">
      <w:bodyDiv w:val="1"/>
      <w:marLeft w:val="0"/>
      <w:marRight w:val="0"/>
      <w:marTop w:val="0"/>
      <w:marBottom w:val="0"/>
      <w:divBdr>
        <w:top w:val="none" w:sz="0" w:space="0" w:color="auto"/>
        <w:left w:val="none" w:sz="0" w:space="0" w:color="auto"/>
        <w:bottom w:val="none" w:sz="0" w:space="0" w:color="auto"/>
        <w:right w:val="none" w:sz="0" w:space="0" w:color="auto"/>
      </w:divBdr>
      <w:divsChild>
        <w:div w:id="487404102">
          <w:marLeft w:val="0"/>
          <w:marRight w:val="0"/>
          <w:marTop w:val="0"/>
          <w:marBottom w:val="0"/>
          <w:divBdr>
            <w:top w:val="none" w:sz="0" w:space="0" w:color="auto"/>
            <w:left w:val="none" w:sz="0" w:space="0" w:color="auto"/>
            <w:bottom w:val="none" w:sz="0" w:space="0" w:color="auto"/>
            <w:right w:val="none" w:sz="0" w:space="0" w:color="auto"/>
          </w:divBdr>
        </w:div>
      </w:divsChild>
    </w:div>
    <w:div w:id="1411343357">
      <w:bodyDiv w:val="1"/>
      <w:marLeft w:val="0"/>
      <w:marRight w:val="0"/>
      <w:marTop w:val="0"/>
      <w:marBottom w:val="0"/>
      <w:divBdr>
        <w:top w:val="none" w:sz="0" w:space="0" w:color="auto"/>
        <w:left w:val="none" w:sz="0" w:space="0" w:color="auto"/>
        <w:bottom w:val="none" w:sz="0" w:space="0" w:color="auto"/>
        <w:right w:val="none" w:sz="0" w:space="0" w:color="auto"/>
      </w:divBdr>
    </w:div>
    <w:div w:id="1432582155">
      <w:bodyDiv w:val="1"/>
      <w:marLeft w:val="0"/>
      <w:marRight w:val="0"/>
      <w:marTop w:val="0"/>
      <w:marBottom w:val="0"/>
      <w:divBdr>
        <w:top w:val="none" w:sz="0" w:space="0" w:color="auto"/>
        <w:left w:val="none" w:sz="0" w:space="0" w:color="auto"/>
        <w:bottom w:val="none" w:sz="0" w:space="0" w:color="auto"/>
        <w:right w:val="none" w:sz="0" w:space="0" w:color="auto"/>
      </w:divBdr>
    </w:div>
    <w:div w:id="1433476115">
      <w:bodyDiv w:val="1"/>
      <w:marLeft w:val="0"/>
      <w:marRight w:val="0"/>
      <w:marTop w:val="0"/>
      <w:marBottom w:val="0"/>
      <w:divBdr>
        <w:top w:val="none" w:sz="0" w:space="0" w:color="auto"/>
        <w:left w:val="none" w:sz="0" w:space="0" w:color="auto"/>
        <w:bottom w:val="none" w:sz="0" w:space="0" w:color="auto"/>
        <w:right w:val="none" w:sz="0" w:space="0" w:color="auto"/>
      </w:divBdr>
      <w:divsChild>
        <w:div w:id="1518471347">
          <w:marLeft w:val="0"/>
          <w:marRight w:val="0"/>
          <w:marTop w:val="0"/>
          <w:marBottom w:val="0"/>
          <w:divBdr>
            <w:top w:val="none" w:sz="0" w:space="0" w:color="auto"/>
            <w:left w:val="none" w:sz="0" w:space="0" w:color="auto"/>
            <w:bottom w:val="none" w:sz="0" w:space="0" w:color="auto"/>
            <w:right w:val="none" w:sz="0" w:space="0" w:color="auto"/>
          </w:divBdr>
          <w:divsChild>
            <w:div w:id="1957328323">
              <w:marLeft w:val="0"/>
              <w:marRight w:val="0"/>
              <w:marTop w:val="0"/>
              <w:marBottom w:val="0"/>
              <w:divBdr>
                <w:top w:val="none" w:sz="0" w:space="0" w:color="auto"/>
                <w:left w:val="none" w:sz="0" w:space="0" w:color="auto"/>
                <w:bottom w:val="none" w:sz="0" w:space="0" w:color="auto"/>
                <w:right w:val="none" w:sz="0" w:space="0" w:color="auto"/>
              </w:divBdr>
              <w:divsChild>
                <w:div w:id="132516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775834">
      <w:bodyDiv w:val="1"/>
      <w:marLeft w:val="0"/>
      <w:marRight w:val="0"/>
      <w:marTop w:val="0"/>
      <w:marBottom w:val="0"/>
      <w:divBdr>
        <w:top w:val="none" w:sz="0" w:space="0" w:color="auto"/>
        <w:left w:val="none" w:sz="0" w:space="0" w:color="auto"/>
        <w:bottom w:val="none" w:sz="0" w:space="0" w:color="auto"/>
        <w:right w:val="none" w:sz="0" w:space="0" w:color="auto"/>
      </w:divBdr>
    </w:div>
    <w:div w:id="1542668505">
      <w:bodyDiv w:val="1"/>
      <w:marLeft w:val="0"/>
      <w:marRight w:val="0"/>
      <w:marTop w:val="0"/>
      <w:marBottom w:val="0"/>
      <w:divBdr>
        <w:top w:val="none" w:sz="0" w:space="0" w:color="auto"/>
        <w:left w:val="none" w:sz="0" w:space="0" w:color="auto"/>
        <w:bottom w:val="none" w:sz="0" w:space="0" w:color="auto"/>
        <w:right w:val="none" w:sz="0" w:space="0" w:color="auto"/>
      </w:divBdr>
    </w:div>
    <w:div w:id="1545291909">
      <w:bodyDiv w:val="1"/>
      <w:marLeft w:val="0"/>
      <w:marRight w:val="0"/>
      <w:marTop w:val="0"/>
      <w:marBottom w:val="0"/>
      <w:divBdr>
        <w:top w:val="none" w:sz="0" w:space="0" w:color="auto"/>
        <w:left w:val="none" w:sz="0" w:space="0" w:color="auto"/>
        <w:bottom w:val="none" w:sz="0" w:space="0" w:color="auto"/>
        <w:right w:val="none" w:sz="0" w:space="0" w:color="auto"/>
      </w:divBdr>
    </w:div>
    <w:div w:id="1549100869">
      <w:bodyDiv w:val="1"/>
      <w:marLeft w:val="0"/>
      <w:marRight w:val="0"/>
      <w:marTop w:val="0"/>
      <w:marBottom w:val="0"/>
      <w:divBdr>
        <w:top w:val="none" w:sz="0" w:space="0" w:color="auto"/>
        <w:left w:val="none" w:sz="0" w:space="0" w:color="auto"/>
        <w:bottom w:val="none" w:sz="0" w:space="0" w:color="auto"/>
        <w:right w:val="none" w:sz="0" w:space="0" w:color="auto"/>
      </w:divBdr>
    </w:div>
    <w:div w:id="1552378645">
      <w:bodyDiv w:val="1"/>
      <w:marLeft w:val="0"/>
      <w:marRight w:val="0"/>
      <w:marTop w:val="0"/>
      <w:marBottom w:val="0"/>
      <w:divBdr>
        <w:top w:val="none" w:sz="0" w:space="0" w:color="auto"/>
        <w:left w:val="none" w:sz="0" w:space="0" w:color="auto"/>
        <w:bottom w:val="none" w:sz="0" w:space="0" w:color="auto"/>
        <w:right w:val="none" w:sz="0" w:space="0" w:color="auto"/>
      </w:divBdr>
    </w:div>
    <w:div w:id="1557350123">
      <w:bodyDiv w:val="1"/>
      <w:marLeft w:val="0"/>
      <w:marRight w:val="0"/>
      <w:marTop w:val="0"/>
      <w:marBottom w:val="0"/>
      <w:divBdr>
        <w:top w:val="none" w:sz="0" w:space="0" w:color="auto"/>
        <w:left w:val="none" w:sz="0" w:space="0" w:color="auto"/>
        <w:bottom w:val="none" w:sz="0" w:space="0" w:color="auto"/>
        <w:right w:val="none" w:sz="0" w:space="0" w:color="auto"/>
      </w:divBdr>
    </w:div>
    <w:div w:id="1568370951">
      <w:bodyDiv w:val="1"/>
      <w:marLeft w:val="0"/>
      <w:marRight w:val="0"/>
      <w:marTop w:val="0"/>
      <w:marBottom w:val="0"/>
      <w:divBdr>
        <w:top w:val="none" w:sz="0" w:space="0" w:color="auto"/>
        <w:left w:val="none" w:sz="0" w:space="0" w:color="auto"/>
        <w:bottom w:val="none" w:sz="0" w:space="0" w:color="auto"/>
        <w:right w:val="none" w:sz="0" w:space="0" w:color="auto"/>
      </w:divBdr>
    </w:div>
    <w:div w:id="1574048913">
      <w:bodyDiv w:val="1"/>
      <w:marLeft w:val="0"/>
      <w:marRight w:val="0"/>
      <w:marTop w:val="0"/>
      <w:marBottom w:val="0"/>
      <w:divBdr>
        <w:top w:val="none" w:sz="0" w:space="0" w:color="auto"/>
        <w:left w:val="none" w:sz="0" w:space="0" w:color="auto"/>
        <w:bottom w:val="none" w:sz="0" w:space="0" w:color="auto"/>
        <w:right w:val="none" w:sz="0" w:space="0" w:color="auto"/>
      </w:divBdr>
    </w:div>
    <w:div w:id="1595897018">
      <w:bodyDiv w:val="1"/>
      <w:marLeft w:val="0"/>
      <w:marRight w:val="0"/>
      <w:marTop w:val="0"/>
      <w:marBottom w:val="0"/>
      <w:divBdr>
        <w:top w:val="none" w:sz="0" w:space="0" w:color="auto"/>
        <w:left w:val="none" w:sz="0" w:space="0" w:color="auto"/>
        <w:bottom w:val="none" w:sz="0" w:space="0" w:color="auto"/>
        <w:right w:val="none" w:sz="0" w:space="0" w:color="auto"/>
      </w:divBdr>
    </w:div>
    <w:div w:id="1610157382">
      <w:bodyDiv w:val="1"/>
      <w:marLeft w:val="0"/>
      <w:marRight w:val="0"/>
      <w:marTop w:val="0"/>
      <w:marBottom w:val="0"/>
      <w:divBdr>
        <w:top w:val="none" w:sz="0" w:space="0" w:color="auto"/>
        <w:left w:val="none" w:sz="0" w:space="0" w:color="auto"/>
        <w:bottom w:val="none" w:sz="0" w:space="0" w:color="auto"/>
        <w:right w:val="none" w:sz="0" w:space="0" w:color="auto"/>
      </w:divBdr>
    </w:div>
    <w:div w:id="1704745377">
      <w:bodyDiv w:val="1"/>
      <w:marLeft w:val="0"/>
      <w:marRight w:val="0"/>
      <w:marTop w:val="0"/>
      <w:marBottom w:val="0"/>
      <w:divBdr>
        <w:top w:val="none" w:sz="0" w:space="0" w:color="auto"/>
        <w:left w:val="none" w:sz="0" w:space="0" w:color="auto"/>
        <w:bottom w:val="none" w:sz="0" w:space="0" w:color="auto"/>
        <w:right w:val="none" w:sz="0" w:space="0" w:color="auto"/>
      </w:divBdr>
    </w:div>
    <w:div w:id="1739206751">
      <w:bodyDiv w:val="1"/>
      <w:marLeft w:val="0"/>
      <w:marRight w:val="0"/>
      <w:marTop w:val="0"/>
      <w:marBottom w:val="0"/>
      <w:divBdr>
        <w:top w:val="none" w:sz="0" w:space="0" w:color="auto"/>
        <w:left w:val="none" w:sz="0" w:space="0" w:color="auto"/>
        <w:bottom w:val="none" w:sz="0" w:space="0" w:color="auto"/>
        <w:right w:val="none" w:sz="0" w:space="0" w:color="auto"/>
      </w:divBdr>
    </w:div>
    <w:div w:id="1747678347">
      <w:bodyDiv w:val="1"/>
      <w:marLeft w:val="0"/>
      <w:marRight w:val="0"/>
      <w:marTop w:val="0"/>
      <w:marBottom w:val="0"/>
      <w:divBdr>
        <w:top w:val="none" w:sz="0" w:space="0" w:color="auto"/>
        <w:left w:val="none" w:sz="0" w:space="0" w:color="auto"/>
        <w:bottom w:val="none" w:sz="0" w:space="0" w:color="auto"/>
        <w:right w:val="none" w:sz="0" w:space="0" w:color="auto"/>
      </w:divBdr>
    </w:div>
    <w:div w:id="1788692782">
      <w:bodyDiv w:val="1"/>
      <w:marLeft w:val="0"/>
      <w:marRight w:val="0"/>
      <w:marTop w:val="0"/>
      <w:marBottom w:val="0"/>
      <w:divBdr>
        <w:top w:val="none" w:sz="0" w:space="0" w:color="auto"/>
        <w:left w:val="none" w:sz="0" w:space="0" w:color="auto"/>
        <w:bottom w:val="none" w:sz="0" w:space="0" w:color="auto"/>
        <w:right w:val="none" w:sz="0" w:space="0" w:color="auto"/>
      </w:divBdr>
    </w:div>
    <w:div w:id="1850220930">
      <w:bodyDiv w:val="1"/>
      <w:marLeft w:val="0"/>
      <w:marRight w:val="0"/>
      <w:marTop w:val="0"/>
      <w:marBottom w:val="0"/>
      <w:divBdr>
        <w:top w:val="none" w:sz="0" w:space="0" w:color="auto"/>
        <w:left w:val="none" w:sz="0" w:space="0" w:color="auto"/>
        <w:bottom w:val="none" w:sz="0" w:space="0" w:color="auto"/>
        <w:right w:val="none" w:sz="0" w:space="0" w:color="auto"/>
      </w:divBdr>
      <w:divsChild>
        <w:div w:id="502933960">
          <w:marLeft w:val="0"/>
          <w:marRight w:val="0"/>
          <w:marTop w:val="0"/>
          <w:marBottom w:val="0"/>
          <w:divBdr>
            <w:top w:val="none" w:sz="0" w:space="0" w:color="auto"/>
            <w:left w:val="none" w:sz="0" w:space="0" w:color="auto"/>
            <w:bottom w:val="none" w:sz="0" w:space="0" w:color="auto"/>
            <w:right w:val="none" w:sz="0" w:space="0" w:color="auto"/>
          </w:divBdr>
        </w:div>
        <w:div w:id="642194684">
          <w:marLeft w:val="0"/>
          <w:marRight w:val="0"/>
          <w:marTop w:val="0"/>
          <w:marBottom w:val="0"/>
          <w:divBdr>
            <w:top w:val="none" w:sz="0" w:space="0" w:color="auto"/>
            <w:left w:val="none" w:sz="0" w:space="0" w:color="auto"/>
            <w:bottom w:val="none" w:sz="0" w:space="0" w:color="auto"/>
            <w:right w:val="none" w:sz="0" w:space="0" w:color="auto"/>
          </w:divBdr>
        </w:div>
        <w:div w:id="681201450">
          <w:marLeft w:val="0"/>
          <w:marRight w:val="0"/>
          <w:marTop w:val="0"/>
          <w:marBottom w:val="0"/>
          <w:divBdr>
            <w:top w:val="none" w:sz="0" w:space="0" w:color="auto"/>
            <w:left w:val="none" w:sz="0" w:space="0" w:color="auto"/>
            <w:bottom w:val="none" w:sz="0" w:space="0" w:color="auto"/>
            <w:right w:val="none" w:sz="0" w:space="0" w:color="auto"/>
          </w:divBdr>
        </w:div>
        <w:div w:id="1145200356">
          <w:marLeft w:val="0"/>
          <w:marRight w:val="0"/>
          <w:marTop w:val="0"/>
          <w:marBottom w:val="0"/>
          <w:divBdr>
            <w:top w:val="none" w:sz="0" w:space="0" w:color="auto"/>
            <w:left w:val="none" w:sz="0" w:space="0" w:color="auto"/>
            <w:bottom w:val="none" w:sz="0" w:space="0" w:color="auto"/>
            <w:right w:val="none" w:sz="0" w:space="0" w:color="auto"/>
          </w:divBdr>
        </w:div>
        <w:div w:id="1345748456">
          <w:marLeft w:val="0"/>
          <w:marRight w:val="0"/>
          <w:marTop w:val="0"/>
          <w:marBottom w:val="0"/>
          <w:divBdr>
            <w:top w:val="none" w:sz="0" w:space="0" w:color="auto"/>
            <w:left w:val="none" w:sz="0" w:space="0" w:color="auto"/>
            <w:bottom w:val="none" w:sz="0" w:space="0" w:color="auto"/>
            <w:right w:val="none" w:sz="0" w:space="0" w:color="auto"/>
          </w:divBdr>
        </w:div>
      </w:divsChild>
    </w:div>
    <w:div w:id="1890260235">
      <w:bodyDiv w:val="1"/>
      <w:marLeft w:val="0"/>
      <w:marRight w:val="0"/>
      <w:marTop w:val="0"/>
      <w:marBottom w:val="0"/>
      <w:divBdr>
        <w:top w:val="none" w:sz="0" w:space="0" w:color="auto"/>
        <w:left w:val="none" w:sz="0" w:space="0" w:color="auto"/>
        <w:bottom w:val="none" w:sz="0" w:space="0" w:color="auto"/>
        <w:right w:val="none" w:sz="0" w:space="0" w:color="auto"/>
      </w:divBdr>
    </w:div>
    <w:div w:id="1913856319">
      <w:bodyDiv w:val="1"/>
      <w:marLeft w:val="0"/>
      <w:marRight w:val="0"/>
      <w:marTop w:val="0"/>
      <w:marBottom w:val="0"/>
      <w:divBdr>
        <w:top w:val="none" w:sz="0" w:space="0" w:color="auto"/>
        <w:left w:val="none" w:sz="0" w:space="0" w:color="auto"/>
        <w:bottom w:val="none" w:sz="0" w:space="0" w:color="auto"/>
        <w:right w:val="none" w:sz="0" w:space="0" w:color="auto"/>
      </w:divBdr>
    </w:div>
    <w:div w:id="1929001152">
      <w:bodyDiv w:val="1"/>
      <w:marLeft w:val="0"/>
      <w:marRight w:val="0"/>
      <w:marTop w:val="0"/>
      <w:marBottom w:val="0"/>
      <w:divBdr>
        <w:top w:val="none" w:sz="0" w:space="0" w:color="auto"/>
        <w:left w:val="none" w:sz="0" w:space="0" w:color="auto"/>
        <w:bottom w:val="none" w:sz="0" w:space="0" w:color="auto"/>
        <w:right w:val="none" w:sz="0" w:space="0" w:color="auto"/>
      </w:divBdr>
    </w:div>
    <w:div w:id="1932811920">
      <w:bodyDiv w:val="1"/>
      <w:marLeft w:val="0"/>
      <w:marRight w:val="0"/>
      <w:marTop w:val="0"/>
      <w:marBottom w:val="0"/>
      <w:divBdr>
        <w:top w:val="none" w:sz="0" w:space="0" w:color="auto"/>
        <w:left w:val="none" w:sz="0" w:space="0" w:color="auto"/>
        <w:bottom w:val="none" w:sz="0" w:space="0" w:color="auto"/>
        <w:right w:val="none" w:sz="0" w:space="0" w:color="auto"/>
      </w:divBdr>
    </w:div>
    <w:div w:id="1938050492">
      <w:bodyDiv w:val="1"/>
      <w:marLeft w:val="0"/>
      <w:marRight w:val="0"/>
      <w:marTop w:val="0"/>
      <w:marBottom w:val="0"/>
      <w:divBdr>
        <w:top w:val="none" w:sz="0" w:space="0" w:color="auto"/>
        <w:left w:val="none" w:sz="0" w:space="0" w:color="auto"/>
        <w:bottom w:val="none" w:sz="0" w:space="0" w:color="auto"/>
        <w:right w:val="none" w:sz="0" w:space="0" w:color="auto"/>
      </w:divBdr>
    </w:div>
    <w:div w:id="1970551923">
      <w:bodyDiv w:val="1"/>
      <w:marLeft w:val="0"/>
      <w:marRight w:val="0"/>
      <w:marTop w:val="0"/>
      <w:marBottom w:val="0"/>
      <w:divBdr>
        <w:top w:val="none" w:sz="0" w:space="0" w:color="auto"/>
        <w:left w:val="none" w:sz="0" w:space="0" w:color="auto"/>
        <w:bottom w:val="none" w:sz="0" w:space="0" w:color="auto"/>
        <w:right w:val="none" w:sz="0" w:space="0" w:color="auto"/>
      </w:divBdr>
    </w:div>
    <w:div w:id="1998922701">
      <w:bodyDiv w:val="1"/>
      <w:marLeft w:val="0"/>
      <w:marRight w:val="0"/>
      <w:marTop w:val="0"/>
      <w:marBottom w:val="0"/>
      <w:divBdr>
        <w:top w:val="none" w:sz="0" w:space="0" w:color="auto"/>
        <w:left w:val="none" w:sz="0" w:space="0" w:color="auto"/>
        <w:bottom w:val="none" w:sz="0" w:space="0" w:color="auto"/>
        <w:right w:val="none" w:sz="0" w:space="0" w:color="auto"/>
      </w:divBdr>
    </w:div>
    <w:div w:id="1999847490">
      <w:bodyDiv w:val="1"/>
      <w:marLeft w:val="0"/>
      <w:marRight w:val="0"/>
      <w:marTop w:val="0"/>
      <w:marBottom w:val="0"/>
      <w:divBdr>
        <w:top w:val="none" w:sz="0" w:space="0" w:color="auto"/>
        <w:left w:val="none" w:sz="0" w:space="0" w:color="auto"/>
        <w:bottom w:val="none" w:sz="0" w:space="0" w:color="auto"/>
        <w:right w:val="none" w:sz="0" w:space="0" w:color="auto"/>
      </w:divBdr>
    </w:div>
    <w:div w:id="2003116153">
      <w:bodyDiv w:val="1"/>
      <w:marLeft w:val="0"/>
      <w:marRight w:val="0"/>
      <w:marTop w:val="0"/>
      <w:marBottom w:val="0"/>
      <w:divBdr>
        <w:top w:val="none" w:sz="0" w:space="0" w:color="auto"/>
        <w:left w:val="none" w:sz="0" w:space="0" w:color="auto"/>
        <w:bottom w:val="none" w:sz="0" w:space="0" w:color="auto"/>
        <w:right w:val="none" w:sz="0" w:space="0" w:color="auto"/>
      </w:divBdr>
    </w:div>
    <w:div w:id="2007202407">
      <w:bodyDiv w:val="1"/>
      <w:marLeft w:val="0"/>
      <w:marRight w:val="0"/>
      <w:marTop w:val="0"/>
      <w:marBottom w:val="0"/>
      <w:divBdr>
        <w:top w:val="none" w:sz="0" w:space="0" w:color="auto"/>
        <w:left w:val="none" w:sz="0" w:space="0" w:color="auto"/>
        <w:bottom w:val="none" w:sz="0" w:space="0" w:color="auto"/>
        <w:right w:val="none" w:sz="0" w:space="0" w:color="auto"/>
      </w:divBdr>
    </w:div>
    <w:div w:id="2020505844">
      <w:bodyDiv w:val="1"/>
      <w:marLeft w:val="0"/>
      <w:marRight w:val="0"/>
      <w:marTop w:val="0"/>
      <w:marBottom w:val="0"/>
      <w:divBdr>
        <w:top w:val="none" w:sz="0" w:space="0" w:color="auto"/>
        <w:left w:val="none" w:sz="0" w:space="0" w:color="auto"/>
        <w:bottom w:val="none" w:sz="0" w:space="0" w:color="auto"/>
        <w:right w:val="none" w:sz="0" w:space="0" w:color="auto"/>
      </w:divBdr>
    </w:div>
    <w:div w:id="2022118047">
      <w:bodyDiv w:val="1"/>
      <w:marLeft w:val="0"/>
      <w:marRight w:val="0"/>
      <w:marTop w:val="0"/>
      <w:marBottom w:val="0"/>
      <w:divBdr>
        <w:top w:val="none" w:sz="0" w:space="0" w:color="auto"/>
        <w:left w:val="none" w:sz="0" w:space="0" w:color="auto"/>
        <w:bottom w:val="none" w:sz="0" w:space="0" w:color="auto"/>
        <w:right w:val="none" w:sz="0" w:space="0" w:color="auto"/>
      </w:divBdr>
    </w:div>
    <w:div w:id="2027320456">
      <w:bodyDiv w:val="1"/>
      <w:marLeft w:val="0"/>
      <w:marRight w:val="0"/>
      <w:marTop w:val="0"/>
      <w:marBottom w:val="0"/>
      <w:divBdr>
        <w:top w:val="none" w:sz="0" w:space="0" w:color="auto"/>
        <w:left w:val="none" w:sz="0" w:space="0" w:color="auto"/>
        <w:bottom w:val="none" w:sz="0" w:space="0" w:color="auto"/>
        <w:right w:val="none" w:sz="0" w:space="0" w:color="auto"/>
      </w:divBdr>
    </w:div>
    <w:div w:id="2038266440">
      <w:bodyDiv w:val="1"/>
      <w:marLeft w:val="0"/>
      <w:marRight w:val="0"/>
      <w:marTop w:val="0"/>
      <w:marBottom w:val="0"/>
      <w:divBdr>
        <w:top w:val="none" w:sz="0" w:space="0" w:color="auto"/>
        <w:left w:val="none" w:sz="0" w:space="0" w:color="auto"/>
        <w:bottom w:val="none" w:sz="0" w:space="0" w:color="auto"/>
        <w:right w:val="none" w:sz="0" w:space="0" w:color="auto"/>
      </w:divBdr>
    </w:div>
    <w:div w:id="2078743344">
      <w:bodyDiv w:val="1"/>
      <w:marLeft w:val="0"/>
      <w:marRight w:val="0"/>
      <w:marTop w:val="0"/>
      <w:marBottom w:val="0"/>
      <w:divBdr>
        <w:top w:val="none" w:sz="0" w:space="0" w:color="auto"/>
        <w:left w:val="none" w:sz="0" w:space="0" w:color="auto"/>
        <w:bottom w:val="none" w:sz="0" w:space="0" w:color="auto"/>
        <w:right w:val="none" w:sz="0" w:space="0" w:color="auto"/>
      </w:divBdr>
    </w:div>
    <w:div w:id="2087414355">
      <w:bodyDiv w:val="1"/>
      <w:marLeft w:val="0"/>
      <w:marRight w:val="0"/>
      <w:marTop w:val="0"/>
      <w:marBottom w:val="0"/>
      <w:divBdr>
        <w:top w:val="none" w:sz="0" w:space="0" w:color="auto"/>
        <w:left w:val="none" w:sz="0" w:space="0" w:color="auto"/>
        <w:bottom w:val="none" w:sz="0" w:space="0" w:color="auto"/>
        <w:right w:val="none" w:sz="0" w:space="0" w:color="auto"/>
      </w:divBdr>
    </w:div>
    <w:div w:id="2111461286">
      <w:bodyDiv w:val="1"/>
      <w:marLeft w:val="0"/>
      <w:marRight w:val="0"/>
      <w:marTop w:val="0"/>
      <w:marBottom w:val="0"/>
      <w:divBdr>
        <w:top w:val="none" w:sz="0" w:space="0" w:color="auto"/>
        <w:left w:val="none" w:sz="0" w:space="0" w:color="auto"/>
        <w:bottom w:val="none" w:sz="0" w:space="0" w:color="auto"/>
        <w:right w:val="none" w:sz="0" w:space="0" w:color="auto"/>
      </w:divBdr>
    </w:div>
    <w:div w:id="2120100376">
      <w:bodyDiv w:val="1"/>
      <w:marLeft w:val="0"/>
      <w:marRight w:val="0"/>
      <w:marTop w:val="0"/>
      <w:marBottom w:val="0"/>
      <w:divBdr>
        <w:top w:val="none" w:sz="0" w:space="0" w:color="auto"/>
        <w:left w:val="none" w:sz="0" w:space="0" w:color="auto"/>
        <w:bottom w:val="none" w:sz="0" w:space="0" w:color="auto"/>
        <w:right w:val="none" w:sz="0" w:space="0" w:color="auto"/>
      </w:divBdr>
    </w:div>
    <w:div w:id="2128307722">
      <w:bodyDiv w:val="1"/>
      <w:marLeft w:val="0"/>
      <w:marRight w:val="0"/>
      <w:marTop w:val="0"/>
      <w:marBottom w:val="0"/>
      <w:divBdr>
        <w:top w:val="none" w:sz="0" w:space="0" w:color="auto"/>
        <w:left w:val="none" w:sz="0" w:space="0" w:color="auto"/>
        <w:bottom w:val="none" w:sz="0" w:space="0" w:color="auto"/>
        <w:right w:val="none" w:sz="0" w:space="0" w:color="auto"/>
      </w:divBdr>
    </w:div>
    <w:div w:id="2132438267">
      <w:bodyDiv w:val="1"/>
      <w:marLeft w:val="0"/>
      <w:marRight w:val="0"/>
      <w:marTop w:val="0"/>
      <w:marBottom w:val="0"/>
      <w:divBdr>
        <w:top w:val="none" w:sz="0" w:space="0" w:color="auto"/>
        <w:left w:val="none" w:sz="0" w:space="0" w:color="auto"/>
        <w:bottom w:val="none" w:sz="0" w:space="0" w:color="auto"/>
        <w:right w:val="none" w:sz="0" w:space="0" w:color="auto"/>
      </w:divBdr>
    </w:div>
    <w:div w:id="2132626156">
      <w:bodyDiv w:val="1"/>
      <w:marLeft w:val="0"/>
      <w:marRight w:val="0"/>
      <w:marTop w:val="0"/>
      <w:marBottom w:val="0"/>
      <w:divBdr>
        <w:top w:val="none" w:sz="0" w:space="0" w:color="auto"/>
        <w:left w:val="none" w:sz="0" w:space="0" w:color="auto"/>
        <w:bottom w:val="none" w:sz="0" w:space="0" w:color="auto"/>
        <w:right w:val="none" w:sz="0" w:space="0" w:color="auto"/>
      </w:divBdr>
    </w:div>
    <w:div w:id="2146114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tel:1-603-317-5000" TargetMode="Externa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G">
  <a:themeElements>
    <a:clrScheme name="Azul">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1C8076D47C444CAF9E6A04E27F365D" ma:contentTypeVersion="13" ma:contentTypeDescription="Create a new document." ma:contentTypeScope="" ma:versionID="a55fa469788cdf32a658865390c19084">
  <xsd:schema xmlns:xsd="http://www.w3.org/2001/XMLSchema" xmlns:xs="http://www.w3.org/2001/XMLSchema" xmlns:p="http://schemas.microsoft.com/office/2006/metadata/properties" xmlns:ns2="136a2751-7c68-43fd-8d65-bdedb4a4c4ef" xmlns:ns3="83ac7b64-6b6a-4051-8706-710628e18155" targetNamespace="http://schemas.microsoft.com/office/2006/metadata/properties" ma:root="true" ma:fieldsID="7ee1fe339e2c1b4bf51e5e4a87fca359" ns2:_="" ns3:_="">
    <xsd:import namespace="136a2751-7c68-43fd-8d65-bdedb4a4c4ef"/>
    <xsd:import namespace="83ac7b64-6b6a-4051-8706-710628e181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a2751-7c68-43fd-8d65-bdedb4a4c4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ac7b64-6b6a-4051-8706-710628e1815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D80A7E-7BF8-4E76-B406-4DF65EEE4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a2751-7c68-43fd-8d65-bdedb4a4c4ef"/>
    <ds:schemaRef ds:uri="83ac7b64-6b6a-4051-8706-710628e181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13B4FF-5FD6-4698-B1D7-B46FF48222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AB75FF-5A4C-4488-A32F-B816ED1340A9}">
  <ds:schemaRefs>
    <ds:schemaRef ds:uri="http://schemas.openxmlformats.org/officeDocument/2006/bibliography"/>
  </ds:schemaRefs>
</ds:datastoreItem>
</file>

<file path=customXml/itemProps4.xml><?xml version="1.0" encoding="utf-8"?>
<ds:datastoreItem xmlns:ds="http://schemas.openxmlformats.org/officeDocument/2006/customXml" ds:itemID="{504961AD-0E31-408A-8696-AFE72D7195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3106</Words>
  <Characters>17707</Characters>
  <Application>Microsoft Office Word</Application>
  <DocSecurity>0</DocSecurity>
  <Lines>147</Lines>
  <Paragraphs>41</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20772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Erin Bush</cp:lastModifiedBy>
  <cp:revision>2</cp:revision>
  <cp:lastPrinted>2021-08-13T07:59:00Z</cp:lastPrinted>
  <dcterms:created xsi:type="dcterms:W3CDTF">2022-09-26T11:18:00Z</dcterms:created>
  <dcterms:modified xsi:type="dcterms:W3CDTF">2022-09-26T11:18:00Z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0x010100561C8076D47C444CAF9E6A04E27F365D</vt:lpwstr>
  </property>
</Properties>
</file>